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78" w:rsidRDefault="002A29ED">
      <w:pPr>
        <w:widowControl w:val="0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</w:t>
      </w:r>
    </w:p>
    <w:p w:rsidR="00D22D78" w:rsidRDefault="002A29ED">
      <w:pPr>
        <w:widowControl w:val="0"/>
        <w:spacing w:after="4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на услуги по техническому обслуживанию и ремонту </w:t>
      </w:r>
    </w:p>
    <w:p w:rsidR="00D22D78" w:rsidRDefault="002A29ED">
      <w:pPr>
        <w:widowControl w:val="0"/>
        <w:spacing w:after="40"/>
        <w:jc w:val="center"/>
      </w:pPr>
      <w:r>
        <w:rPr>
          <w:b/>
          <w:sz w:val="24"/>
          <w:szCs w:val="24"/>
        </w:rPr>
        <w:t xml:space="preserve">транспортных средств </w:t>
      </w:r>
      <w:r>
        <w:rPr>
          <w:b/>
          <w:sz w:val="24"/>
          <w:szCs w:val="24"/>
          <w:lang w:val="en-US"/>
        </w:rPr>
        <w:t>Volkswagen</w:t>
      </w:r>
      <w:r w:rsidRPr="002A29E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  </w:t>
      </w:r>
      <w:r>
        <w:rPr>
          <w:b/>
          <w:sz w:val="24"/>
          <w:szCs w:val="24"/>
          <w:lang w:val="en-US"/>
        </w:rPr>
        <w:t>Mitsubishi</w:t>
      </w:r>
    </w:p>
    <w:p w:rsidR="00D22D78" w:rsidRDefault="00D22D78">
      <w:pPr>
        <w:widowControl w:val="0"/>
        <w:spacing w:after="40"/>
        <w:jc w:val="center"/>
        <w:rPr>
          <w:b/>
          <w:sz w:val="24"/>
          <w:szCs w:val="24"/>
        </w:rPr>
      </w:pPr>
    </w:p>
    <w:p w:rsidR="00D22D78" w:rsidRDefault="002A29ED">
      <w:pPr>
        <w:widowControl w:val="0"/>
        <w:spacing w:after="40"/>
        <w:jc w:val="center"/>
      </w:pPr>
      <w:r>
        <w:rPr>
          <w:color w:val="000000" w:themeColor="text1"/>
          <w:sz w:val="24"/>
          <w:szCs w:val="24"/>
        </w:rPr>
        <w:t xml:space="preserve">г. Самара                                                                                                        </w:t>
      </w:r>
      <w:r>
        <w:rPr>
          <w:sz w:val="24"/>
          <w:szCs w:val="24"/>
        </w:rPr>
        <w:t xml:space="preserve"> «     »_________ 202</w:t>
      </w:r>
      <w:r w:rsidRPr="002A29ED">
        <w:rPr>
          <w:sz w:val="24"/>
          <w:szCs w:val="24"/>
        </w:rPr>
        <w:t>2</w:t>
      </w:r>
      <w:r>
        <w:rPr>
          <w:sz w:val="24"/>
          <w:szCs w:val="24"/>
        </w:rPr>
        <w:t xml:space="preserve">  г. </w:t>
      </w:r>
    </w:p>
    <w:p w:rsidR="00D22D78" w:rsidRDefault="00D22D78">
      <w:pPr>
        <w:pStyle w:val="2"/>
        <w:spacing w:line="240" w:lineRule="auto"/>
        <w:ind w:right="0"/>
        <w:jc w:val="both"/>
        <w:rPr>
          <w:rFonts w:ascii="Times New Roman" w:eastAsia="Arial Unicode MS" w:hAnsi="Times New Roman"/>
          <w:b w:val="0"/>
          <w:bCs/>
          <w:caps/>
          <w:color w:val="00000A"/>
          <w:spacing w:val="0"/>
          <w:sz w:val="24"/>
          <w:szCs w:val="24"/>
        </w:rPr>
      </w:pP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Общество с ограниченной ответственностью «Самарские коммунальные системы» (ООО «Самарские коммунальные системы»),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Arial Unicode MS"/>
          <w:color w:val="000000"/>
          <w:sz w:val="24"/>
          <w:szCs w:val="24"/>
        </w:rPr>
        <w:t>именуемое в дальнейшем «Заказчик», в лице главного управляющего директора Бирюкова Владимира Вячеславовича</w:t>
      </w:r>
      <w:r>
        <w:rPr>
          <w:color w:val="000000"/>
          <w:sz w:val="24"/>
          <w:szCs w:val="24"/>
        </w:rPr>
        <w:t xml:space="preserve"> действующего на основании Доверенно</w:t>
      </w:r>
      <w:r>
        <w:rPr>
          <w:color w:val="000000"/>
          <w:sz w:val="24"/>
          <w:szCs w:val="24"/>
        </w:rPr>
        <w:t xml:space="preserve">сти № 20 от 20.02.2021 г., </w:t>
      </w:r>
      <w:r>
        <w:rPr>
          <w:rFonts w:eastAsia="Arial Unicode MS"/>
          <w:color w:val="000000"/>
          <w:sz w:val="24"/>
          <w:szCs w:val="24"/>
        </w:rPr>
        <w:t xml:space="preserve">с одной стороны, и </w:t>
      </w:r>
      <w:r>
        <w:rPr>
          <w:rFonts w:eastAsia="Arial Unicode MS"/>
          <w:b/>
          <w:bCs/>
          <w:caps/>
          <w:color w:val="000000"/>
          <w:sz w:val="24"/>
          <w:szCs w:val="24"/>
        </w:rPr>
        <w:t xml:space="preserve"> </w:t>
      </w:r>
    </w:p>
    <w:p w:rsidR="00D22D78" w:rsidRDefault="002A29ED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_____________________________ «____________», именуемое в дальнейшем «Исполнитель», в лице ______________________________________, действующего на основании _______________, с другой стороны, заключили настоя</w:t>
      </w:r>
      <w:r>
        <w:rPr>
          <w:sz w:val="24"/>
          <w:szCs w:val="24"/>
        </w:rPr>
        <w:t>щий договор о нижеследующем:</w:t>
      </w:r>
      <w:proofErr w:type="gramEnd"/>
    </w:p>
    <w:p w:rsidR="00D22D78" w:rsidRDefault="00D22D78">
      <w:pPr>
        <w:rPr>
          <w:sz w:val="24"/>
          <w:szCs w:val="24"/>
        </w:rPr>
      </w:pP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D22D78" w:rsidRDefault="002A29ED">
      <w:pPr>
        <w:pStyle w:val="af6"/>
      </w:pPr>
      <w:r>
        <w:rPr>
          <w:szCs w:val="24"/>
        </w:rPr>
        <w:t>1.1.Исполнитель</w:t>
      </w:r>
      <w:r>
        <w:rPr>
          <w:rFonts w:cs="Tahoma"/>
          <w:szCs w:val="24"/>
          <w:highlight w:val="white"/>
        </w:rPr>
        <w:t xml:space="preserve"> </w:t>
      </w:r>
      <w:r>
        <w:rPr>
          <w:szCs w:val="24"/>
        </w:rPr>
        <w:t xml:space="preserve"> обязуется принять три единицы транспортных средств</w:t>
      </w:r>
      <w:r w:rsidRPr="002A29ED">
        <w:rPr>
          <w:szCs w:val="24"/>
          <w:highlight w:val="white"/>
        </w:rPr>
        <w:t xml:space="preserve"> </w:t>
      </w:r>
      <w:r w:rsidRPr="002A29ED">
        <w:rPr>
          <w:color w:val="000000"/>
          <w:szCs w:val="24"/>
          <w:highlight w:val="white"/>
          <w:shd w:val="clear" w:color="auto" w:fill="FFFFFF"/>
        </w:rPr>
        <w:t xml:space="preserve"> </w:t>
      </w:r>
      <w:r>
        <w:rPr>
          <w:szCs w:val="24"/>
        </w:rPr>
        <w:t xml:space="preserve">(далее - ТС) (Приложение № 2) принадлежащих Заказчику и используемых в его деятельности и по поручению Заказчика выполнить работы (оказать </w:t>
      </w:r>
      <w:r>
        <w:rPr>
          <w:szCs w:val="24"/>
        </w:rPr>
        <w:t>услуги) по техническому обслуживанию (далее ТО) и  ремонту ТС Заказчика.</w:t>
      </w:r>
    </w:p>
    <w:p w:rsidR="00D22D78" w:rsidRDefault="002A29ED">
      <w:pPr>
        <w:pStyle w:val="af6"/>
        <w:rPr>
          <w:szCs w:val="24"/>
        </w:rPr>
      </w:pPr>
      <w:r>
        <w:rPr>
          <w:szCs w:val="24"/>
        </w:rPr>
        <w:t>1.2.Заказчик обязуется принять и оплатить проведение ТО и всех видов ремонта ТС, включая обеспечение запасными частями, агрегатами, аксессуарами и расходными материалами.</w:t>
      </w:r>
    </w:p>
    <w:p w:rsidR="00D22D78" w:rsidRDefault="00D22D78">
      <w:pPr>
        <w:pStyle w:val="af6"/>
        <w:rPr>
          <w:szCs w:val="24"/>
        </w:rPr>
      </w:pP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Права и обя</w:t>
      </w:r>
      <w:r>
        <w:rPr>
          <w:b/>
          <w:sz w:val="24"/>
          <w:szCs w:val="24"/>
        </w:rPr>
        <w:t>занности сторон</w:t>
      </w:r>
    </w:p>
    <w:p w:rsidR="00D22D78" w:rsidRDefault="002A29ED">
      <w:pPr>
        <w:numPr>
          <w:ilvl w:val="1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Исполнитель </w:t>
      </w:r>
      <w:r>
        <w:rPr>
          <w:sz w:val="24"/>
          <w:szCs w:val="24"/>
        </w:rPr>
        <w:t>обязуется: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2.1.1.Принять ТС Заказчика на ремонт во время, оговоренное при записи; осмотреть ТС и оформить Акт приема-передачи ТС с указанием имеющихся на момент передачи видимых механических повреждений и некомплектности. Акт пр</w:t>
      </w:r>
      <w:r>
        <w:rPr>
          <w:sz w:val="24"/>
          <w:szCs w:val="24"/>
        </w:rPr>
        <w:t>иема-передачи подписывается ответственным лицом Исполнителя и Заказчика.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2.1.2.Согласовать с Заказчиком перечень, дату и время окончания работ по ТО и ремонту и составить ремонтный заказ-наряд и заказ на запасные части.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2.1.3.В случае вынужденного изменени</w:t>
      </w:r>
      <w:r>
        <w:rPr>
          <w:sz w:val="24"/>
          <w:szCs w:val="24"/>
        </w:rPr>
        <w:t>я графика обслуживания ТС и назначить новую дату обслуживания.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2.1.4.Производить ТО и ремонт с использованием запасных частей и материалов, рекомендованных заводами-изготовителями и в соответствии с предписанными нормами на выполнение работ.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2.1.5.Уведомит</w:t>
      </w:r>
      <w:r>
        <w:rPr>
          <w:sz w:val="24"/>
          <w:szCs w:val="24"/>
        </w:rPr>
        <w:t>ь Заказчика телефонограммой либо по электронной почте об окончании ремонта и готовности сдать выполненные работы, либо о продлении времени ремонта в случае возникновения непредвиденных работ.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2.1.6.Приостановить выполнение работ  до согласования с Заказчик</w:t>
      </w:r>
      <w:r>
        <w:rPr>
          <w:sz w:val="24"/>
          <w:szCs w:val="24"/>
        </w:rPr>
        <w:t>ом, при обнаружении в процессе выполнения работ:</w:t>
      </w:r>
    </w:p>
    <w:p w:rsidR="00D22D78" w:rsidRDefault="002A29ED">
      <w:pPr>
        <w:pStyle w:val="4"/>
        <w:keepLines w:val="0"/>
        <w:spacing w:befor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>- скрытых неисправностей, препятствующих эффективному и безопасному использованию ТС, которые не были обнаружены при приемке у Заказчика и возникли не по вине Исполнителя;</w:t>
      </w:r>
    </w:p>
    <w:p w:rsidR="00D22D78" w:rsidRDefault="002A29ED">
      <w:pPr>
        <w:pStyle w:val="4"/>
        <w:keepLines w:val="0"/>
        <w:spacing w:befor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>- иных, независящих от Исполнителя,</w:t>
      </w: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 xml:space="preserve"> обстоятельств, препятствующих выполнению работ в срок, предусмотренный ремонтным заказом.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2.1.7.Согласовать с Заказчиком новую стоимость, порядок и сроки выполнения работ по ТО и ремонту ТС Заказчика при наступлении обстоятельств, предусмотренных п. 2.1.6</w:t>
      </w:r>
      <w:r>
        <w:rPr>
          <w:sz w:val="24"/>
          <w:szCs w:val="24"/>
        </w:rPr>
        <w:t>. настоящего Договора.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2.1.8.Сдать выполненную работу Заказчику, либо его уполномоченному представителю, и подписать акт приема-сдачи выполненных работ и оказанных услуг. При передаче ТС Заказчику, </w:t>
      </w:r>
      <w:proofErr w:type="gramStart"/>
      <w:r>
        <w:rPr>
          <w:sz w:val="24"/>
          <w:szCs w:val="24"/>
        </w:rPr>
        <w:t>предоставлять все необходимые документы</w:t>
      </w:r>
      <w:proofErr w:type="gramEnd"/>
      <w:r>
        <w:rPr>
          <w:sz w:val="24"/>
          <w:szCs w:val="24"/>
        </w:rPr>
        <w:t>, оформленные в соо</w:t>
      </w:r>
      <w:r>
        <w:rPr>
          <w:sz w:val="24"/>
          <w:szCs w:val="24"/>
        </w:rPr>
        <w:t>тветствии с требованиями действующего законодательства РФ.</w:t>
      </w:r>
    </w:p>
    <w:p w:rsidR="00D22D78" w:rsidRDefault="002A29ED">
      <w:pPr>
        <w:pStyle w:val="afff2"/>
        <w:numPr>
          <w:ilvl w:val="1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  Исполнитель имеет право:</w:t>
      </w:r>
    </w:p>
    <w:p w:rsidR="00D22D78" w:rsidRDefault="002A29ED">
      <w:pPr>
        <w:rPr>
          <w:sz w:val="24"/>
          <w:szCs w:val="24"/>
        </w:rPr>
      </w:pPr>
      <w:r>
        <w:rPr>
          <w:sz w:val="24"/>
          <w:szCs w:val="24"/>
        </w:rPr>
        <w:t>2.2.1.Продлевать срок ремонта в следующих случаях:</w:t>
      </w:r>
    </w:p>
    <w:p w:rsidR="00D22D78" w:rsidRDefault="002A29ED">
      <w:pPr>
        <w:pStyle w:val="4"/>
        <w:keepLines w:val="0"/>
        <w:spacing w:befor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lastRenderedPageBreak/>
        <w:t>- в случае отсутствия детали, необходимой для диагностики или устранения неисправности на складе Исполнителя (время вып</w:t>
      </w: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>олнения работ увеличивается на срок с момента заказа соответствующей детали у завода-изготовителя и до момента ее получения);</w:t>
      </w:r>
    </w:p>
    <w:p w:rsidR="00D22D78" w:rsidRDefault="002A29ED">
      <w:pPr>
        <w:pStyle w:val="4"/>
        <w:keepLines w:val="0"/>
        <w:spacing w:befor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>- при наступлении обстоятельств непреодолимой силы (время выполнения работ увеличивается на срок действия обстоятельств непреодоли</w:t>
      </w: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>мой силы);</w:t>
      </w:r>
    </w:p>
    <w:p w:rsidR="00D22D78" w:rsidRDefault="002A29ED">
      <w:pPr>
        <w:pStyle w:val="4"/>
        <w:keepLines w:val="0"/>
        <w:spacing w:befor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color w:val="00000A"/>
          <w:sz w:val="24"/>
          <w:szCs w:val="24"/>
        </w:rPr>
        <w:t>- при нарушении Заказчиком сроков совершения каких-либо действий и обязательств по настоящему Договору (время выполнения и нахождения ТС на сервисной станции исполнителя увеличивается на срок, равный времени просрочки Заказчиком).</w:t>
      </w:r>
    </w:p>
    <w:p w:rsidR="00D22D78" w:rsidRDefault="002A29ED">
      <w:pPr>
        <w:pStyle w:val="4"/>
        <w:spacing w:before="0"/>
        <w:ind w:firstLine="720"/>
        <w:jc w:val="both"/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</w:rPr>
        <w:t>При несогласии</w:t>
      </w:r>
      <w:r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</w:rPr>
        <w:t xml:space="preserve"> Заказчика на проведение дополнительных работ по устранению неисправностей, выявленных в процессе выполнения работ, которые угрожают безопасности эксплуатации ТС, в окончательном заказ-наряде сделать соответствующую запись о наличии таких неисправностей.</w:t>
      </w:r>
      <w:proofErr w:type="gramEnd"/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.2.2.Отказаться от выполнения согласованных с Заказчиком и перечисленных в </w:t>
      </w:r>
      <w:proofErr w:type="gramStart"/>
      <w:r>
        <w:rPr>
          <w:sz w:val="24"/>
          <w:szCs w:val="24"/>
        </w:rPr>
        <w:t>ремонтном</w:t>
      </w:r>
      <w:proofErr w:type="gramEnd"/>
      <w:r>
        <w:rPr>
          <w:sz w:val="24"/>
          <w:szCs w:val="24"/>
        </w:rPr>
        <w:t xml:space="preserve"> заказ-наряде работ и услуг, если Заказчик не предпримет необходимые меры для устранения обстоятельств, предусмотренных в п.2.1.6., п.2.3.5. настоящего Договора. Требовать </w:t>
      </w:r>
      <w:r>
        <w:rPr>
          <w:sz w:val="24"/>
          <w:szCs w:val="24"/>
        </w:rPr>
        <w:t>от Заказчика оплаты части стоимости, соответствующей объему выполненных работ и заказанных запасных частей.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2.2.3.Не выдавать ТС Заказчику при нарушении условий раздела 3 настоящего Договора. </w:t>
      </w:r>
    </w:p>
    <w:p w:rsidR="00D22D78" w:rsidRDefault="002A29ED">
      <w:pPr>
        <w:numPr>
          <w:ilvl w:val="1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  Заказчик обязуется: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2.3.1.Предоставить Исполнителю ТС, </w:t>
      </w:r>
      <w:proofErr w:type="gramStart"/>
      <w:r>
        <w:rPr>
          <w:sz w:val="24"/>
          <w:szCs w:val="24"/>
        </w:rPr>
        <w:t>готово</w:t>
      </w:r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для выполнения ремонтных работ (при отсутствии груза и т. п.). Подписать акт приема-сдачи о приемке Исполнителем ТС с указанием комплектности (некомплектности) ТС, а также видимых наружных повреждений и дефектов. 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2.3.2.При оформлении ремонтного заказа, </w:t>
      </w:r>
      <w:r>
        <w:rPr>
          <w:sz w:val="24"/>
          <w:szCs w:val="24"/>
        </w:rPr>
        <w:t>заявить Исполнителю обо всех  имеющихся неисправностях и подписать ремонтный заказ-наряд, а при необходимости, заказ на запасные части.</w:t>
      </w:r>
    </w:p>
    <w:p w:rsidR="00D22D78" w:rsidRDefault="002A29E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2.3.3.При оформлении ремонтного заказ-наряда и передаче ТС, предъявить Свидетельство о регистрации ТС (при передаче ТС, </w:t>
      </w:r>
      <w:r>
        <w:rPr>
          <w:sz w:val="24"/>
          <w:szCs w:val="24"/>
        </w:rPr>
        <w:t>Свидетельство о регистрации остается у Заказчика), а также документ, удостоверяющий личность представителя Заказчика, и надлежащим образом оформленную доверенность на право представлять интересы Заказчика в организации Исполнителя и подписание заказ-нарядо</w:t>
      </w:r>
      <w:r>
        <w:rPr>
          <w:sz w:val="24"/>
          <w:szCs w:val="24"/>
        </w:rPr>
        <w:t>в и актов выполненных работ в рамках действующего Договора на ТО ремонт ТС с правом получения</w:t>
      </w:r>
      <w:proofErr w:type="gramEnd"/>
      <w:r>
        <w:rPr>
          <w:sz w:val="24"/>
          <w:szCs w:val="24"/>
        </w:rPr>
        <w:t xml:space="preserve"> выставленных счетов и ТС из ремонта.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2.3.4.В течение 1 (Один) рабочего дня с момента получения от Исполнителя уведомления о необходимости проведения дополнительны</w:t>
      </w:r>
      <w:r>
        <w:rPr>
          <w:sz w:val="24"/>
          <w:szCs w:val="24"/>
        </w:rPr>
        <w:t>х работ, направить ответ. В случае отсутствия ответа Заказчика в течение двух дней, ТС перемещается в зону парковки. Указанную парковку, Заказчик обязан оплатить по тарифам, установленным Исполнителем.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2.3.5.Принять ТС в срок не более 3 (Трех) рабочих дней</w:t>
      </w:r>
      <w:r>
        <w:rPr>
          <w:sz w:val="24"/>
          <w:szCs w:val="24"/>
        </w:rPr>
        <w:t xml:space="preserve"> с момента получения уведомления о готовности Исполнителя передать результат работ. Проверить, с участием Исполнителя, комплектность ТС, объем и качество выполненных работ, принять выполненные работы, подписав окончательный заказ-наряд, акт приема-сдачи вы</w:t>
      </w:r>
      <w:r>
        <w:rPr>
          <w:sz w:val="24"/>
          <w:szCs w:val="24"/>
        </w:rPr>
        <w:t>полненных работ. В случае не подписания указанных документов, без предоставления письменных мотивированных возражений в этот же срок, работы считаются выполненными Исполнителем надлежащим образом и подлежат оплате.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2.3.6.Забрать ТС из ремонта в течение 3 (Трех) рабочих дней после подписания акта выполненных работ. 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2.3.7.Своевременно и в полном размере оплатить выполненные Исполнителем работы в соответствии с разделом 3 настоящего Договора. 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2.3.8.Соблюдать правила т</w:t>
      </w:r>
      <w:r>
        <w:rPr>
          <w:sz w:val="24"/>
          <w:szCs w:val="24"/>
        </w:rPr>
        <w:t>ехнической эксплуатации, сроки ТО ТС и рекомендации станции технического обслуживания Исполнителя.</w:t>
      </w:r>
    </w:p>
    <w:p w:rsidR="00D22D78" w:rsidRDefault="002A29ED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Заказчик имеет право: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2.4.1.Требовать   устранения   неисправностей ТС, если они произошли по вине Исполнителя.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2.4.2.Требовать предоставления гарантийных </w:t>
      </w:r>
      <w:r>
        <w:rPr>
          <w:sz w:val="24"/>
          <w:szCs w:val="24"/>
        </w:rPr>
        <w:t>обязательств.</w:t>
      </w:r>
    </w:p>
    <w:p w:rsidR="00D22D78" w:rsidRDefault="00D22D78">
      <w:pPr>
        <w:jc w:val="both"/>
        <w:rPr>
          <w:sz w:val="24"/>
          <w:szCs w:val="24"/>
        </w:rPr>
      </w:pPr>
    </w:p>
    <w:p w:rsidR="00D22D78" w:rsidRDefault="00D22D78">
      <w:pPr>
        <w:jc w:val="both"/>
        <w:rPr>
          <w:sz w:val="24"/>
          <w:szCs w:val="24"/>
        </w:rPr>
      </w:pPr>
    </w:p>
    <w:p w:rsidR="00D22D78" w:rsidRDefault="00D22D78">
      <w:pPr>
        <w:jc w:val="both"/>
        <w:rPr>
          <w:sz w:val="24"/>
          <w:szCs w:val="24"/>
        </w:rPr>
      </w:pP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Порядок расчетов</w:t>
      </w:r>
    </w:p>
    <w:p w:rsidR="00D22D78" w:rsidRDefault="002A29ED">
      <w:pPr>
        <w:jc w:val="both"/>
      </w:pPr>
      <w:r>
        <w:rPr>
          <w:sz w:val="24"/>
          <w:szCs w:val="24"/>
        </w:rPr>
        <w:t xml:space="preserve">3.1.Стоимость услуг по техническому обслуживанию и ремонтным работам определяется по ценам, указанным в Прейскуранте (Приложение № 1), утвержденном Исполнителем, действующими на дату подписания договора и не может </w:t>
      </w:r>
      <w:r>
        <w:rPr>
          <w:sz w:val="24"/>
          <w:szCs w:val="24"/>
        </w:rPr>
        <w:t>увеличиваться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срока действия договора.</w:t>
      </w:r>
    </w:p>
    <w:p w:rsidR="00D22D78" w:rsidRDefault="002A29ED">
      <w:pPr>
        <w:jc w:val="both"/>
      </w:pPr>
      <w:r>
        <w:rPr>
          <w:sz w:val="24"/>
          <w:szCs w:val="24"/>
        </w:rPr>
        <w:t xml:space="preserve">3.2. </w:t>
      </w:r>
      <w:r>
        <w:rPr>
          <w:color w:val="000000"/>
          <w:sz w:val="24"/>
          <w:szCs w:val="24"/>
        </w:rPr>
        <w:t>Стоимость запасных частей и материалов определяется рыночной стоимостью на момент выполнения работ Исполнителем и подлежит согласованию с Заказчиком. Перечень необходимых запасных частей и материалов от</w:t>
      </w:r>
      <w:r>
        <w:rPr>
          <w:color w:val="000000"/>
          <w:sz w:val="24"/>
          <w:szCs w:val="24"/>
        </w:rPr>
        <w:t xml:space="preserve">ражается в </w:t>
      </w:r>
      <w:proofErr w:type="gramStart"/>
      <w:r>
        <w:rPr>
          <w:color w:val="000000"/>
          <w:sz w:val="24"/>
          <w:szCs w:val="24"/>
        </w:rPr>
        <w:t>заказ-наряде</w:t>
      </w:r>
      <w:proofErr w:type="gramEnd"/>
      <w:r>
        <w:rPr>
          <w:color w:val="000000"/>
          <w:sz w:val="24"/>
          <w:szCs w:val="24"/>
        </w:rPr>
        <w:t xml:space="preserve"> перед началом выполнения работ. Заказ-наряд подлежит согласованию с Заказчиком.</w:t>
      </w:r>
      <w:r>
        <w:rPr>
          <w:sz w:val="24"/>
          <w:szCs w:val="24"/>
        </w:rPr>
        <w:t xml:space="preserve"> </w:t>
      </w:r>
    </w:p>
    <w:p w:rsidR="00D22D78" w:rsidRDefault="002A29ED">
      <w:pPr>
        <w:jc w:val="both"/>
      </w:pPr>
      <w:r>
        <w:rPr>
          <w:sz w:val="24"/>
          <w:szCs w:val="24"/>
        </w:rPr>
        <w:t xml:space="preserve">3.3.После выполнения предусмотренных </w:t>
      </w:r>
      <w:proofErr w:type="gramStart"/>
      <w:r>
        <w:rPr>
          <w:sz w:val="24"/>
          <w:szCs w:val="24"/>
        </w:rPr>
        <w:t>заказ-нарядом</w:t>
      </w:r>
      <w:proofErr w:type="gramEnd"/>
      <w:r>
        <w:rPr>
          <w:sz w:val="24"/>
          <w:szCs w:val="24"/>
        </w:rPr>
        <w:t xml:space="preserve"> работ, Исполнитель передает Заказчику заказ-наряд, акт выполненных работ и счет на оплату услуг, куд</w:t>
      </w:r>
      <w:r>
        <w:rPr>
          <w:sz w:val="24"/>
          <w:szCs w:val="24"/>
        </w:rPr>
        <w:t xml:space="preserve">а входят стоимость выполненных работ и запасных частей (материалов). </w:t>
      </w:r>
      <w:r>
        <w:rPr>
          <w:rFonts w:eastAsia="Arial" w:cs="Tahoma"/>
          <w:color w:val="000000"/>
          <w:sz w:val="24"/>
          <w:szCs w:val="24"/>
          <w:highlight w:val="white"/>
        </w:rPr>
        <w:t>Оплата должна быть произведена в течение 20 банковских дней с момента подписания акта о приемке выполненных работ при условии предоставлении Исполнителем счета-фактуры (счета - при примен</w:t>
      </w:r>
      <w:r>
        <w:rPr>
          <w:rFonts w:eastAsia="Arial" w:cs="Tahoma"/>
          <w:color w:val="000000"/>
          <w:sz w:val="24"/>
          <w:szCs w:val="24"/>
          <w:highlight w:val="white"/>
        </w:rPr>
        <w:t xml:space="preserve">ении Исполнителем упрощенной системы налогообложения). </w:t>
      </w:r>
      <w:proofErr w:type="gramStart"/>
      <w:r>
        <w:rPr>
          <w:rFonts w:eastAsia="Arial" w:cs="Tahoma"/>
          <w:color w:val="000000"/>
          <w:sz w:val="24"/>
          <w:szCs w:val="24"/>
          <w:highlight w:val="white"/>
        </w:rPr>
        <w:t>Если Исполнитель является субъектом малого или среднего предпринимательства</w:t>
      </w:r>
      <w:bookmarkStart w:id="0" w:name="_GoBack"/>
      <w:bookmarkEnd w:id="0"/>
      <w:proofErr w:type="gramEnd"/>
      <w:r>
        <w:rPr>
          <w:rFonts w:eastAsia="Arial" w:cs="Tahoma"/>
          <w:color w:val="000000"/>
          <w:sz w:val="24"/>
          <w:szCs w:val="24"/>
          <w:highlight w:val="white"/>
        </w:rPr>
        <w:t>, Заказчик обязан осуществить оплату в срок не более 15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</w:t>
      </w:r>
      <w:r>
        <w:rPr>
          <w:rFonts w:eastAsia="Arial" w:cs="Tahoma"/>
          <w:color w:val="000000"/>
          <w:sz w:val="24"/>
          <w:szCs w:val="24"/>
          <w:highlight w:val="white"/>
        </w:rPr>
        <w:t>ния).</w:t>
      </w:r>
    </w:p>
    <w:p w:rsidR="00D22D78" w:rsidRDefault="002A29ED">
      <w:pPr>
        <w:jc w:val="both"/>
      </w:pPr>
      <w:r>
        <w:rPr>
          <w:sz w:val="24"/>
          <w:szCs w:val="24"/>
        </w:rPr>
        <w:t>3.4.Датой оплаты является дата зачисления денежных средств на расчетный счет Исполнителя.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3.5.В случае отказа Заказчика от исполнения Договора, он обязан оплатить выполненные до получения Исполнителем извещения об отказе от работы и заказанные  к это</w:t>
      </w:r>
      <w:r>
        <w:rPr>
          <w:sz w:val="24"/>
          <w:szCs w:val="24"/>
        </w:rPr>
        <w:t>му моменту запасные части и подписать акт приемки выполненных работ. Не использованные в ремонте на момент получения Исполнителем извещения Заказчика об отказе запасные части после их оплаты передаются Заказчику.</w:t>
      </w:r>
    </w:p>
    <w:p w:rsidR="00D22D78" w:rsidRDefault="00D22D78">
      <w:pPr>
        <w:jc w:val="both"/>
        <w:rPr>
          <w:sz w:val="24"/>
          <w:szCs w:val="24"/>
        </w:rPr>
      </w:pP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Гарантийные обязательства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4.1.Исполнитель </w:t>
      </w:r>
      <w:r>
        <w:rPr>
          <w:sz w:val="24"/>
          <w:szCs w:val="24"/>
        </w:rPr>
        <w:t xml:space="preserve">гарантирует качество установленных в процессе ТО и/или ремонта ТС Заказчика запасных частей, узлов и агрегатов в течение срока гарантии, установленного изготовителем. 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4.2.Вопросы гарантийного ремонта не рассматриваются в следующих случаях: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 несоблюде</w:t>
      </w:r>
      <w:r>
        <w:rPr>
          <w:sz w:val="24"/>
          <w:szCs w:val="24"/>
        </w:rPr>
        <w:t>нии установленных правил технической эксплуатации ТС;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 последующем ремонте ТС не на авторизованной сервисной станции;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- если обязательные, периодические ТО произведены не на авторизованной сервисной станции;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 использовании в ремонте неоригинальны</w:t>
      </w:r>
      <w:r>
        <w:rPr>
          <w:sz w:val="24"/>
          <w:szCs w:val="24"/>
        </w:rPr>
        <w:t>х запасных частей и эксплуатационных материалов Заказчика;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 отказе Заказчика от производства работ, невыполнение которых может повлечь за собой сбой в работе двигателя, либо отказ в работе узла, агрегата или системы, подлежащих ремонту.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4.3.Все перечи</w:t>
      </w:r>
      <w:r>
        <w:rPr>
          <w:sz w:val="24"/>
          <w:szCs w:val="24"/>
        </w:rPr>
        <w:t>сленные сроки гарантий исчисляются с момента получения Заказчиком от Исполнителя ТС из ремонта.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4.4.Исполнитель не несет ответственность за результат ремонта, если причиной повторного возникновения устраненной Исполнителем неисправности (в период действия </w:t>
      </w:r>
      <w:r>
        <w:rPr>
          <w:sz w:val="24"/>
          <w:szCs w:val="24"/>
        </w:rPr>
        <w:t xml:space="preserve">выданных Исполнителем гарантий) является неквалифицированное вмешательство в конструкцию ТС. </w:t>
      </w:r>
    </w:p>
    <w:p w:rsidR="00D22D78" w:rsidRDefault="00D22D78">
      <w:pPr>
        <w:jc w:val="both"/>
        <w:rPr>
          <w:sz w:val="24"/>
          <w:szCs w:val="24"/>
        </w:rPr>
      </w:pP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Ответственность сторон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5.1.За неисполнение или ненадлежащее исполнение обязательств по настоящему Договору стороны несут ответственность, предусмотренную действу</w:t>
      </w:r>
      <w:r>
        <w:rPr>
          <w:sz w:val="24"/>
          <w:szCs w:val="24"/>
        </w:rPr>
        <w:t>ющим законодательством РФ.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5.2.Исполнитель несет ответственность за сохранность транспортных средств Заказчика, принятых по акту приема-передачи на техническое обслуживание и ремонт по Договору. 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5.3.</w:t>
      </w:r>
      <w:r>
        <w:rPr>
          <w:color w:val="000000"/>
          <w:sz w:val="24"/>
          <w:szCs w:val="24"/>
        </w:rPr>
        <w:t xml:space="preserve"> Исполнитель гарантирует, что: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Общество зарегистрирова</w:t>
      </w:r>
      <w:r>
        <w:rPr>
          <w:color w:val="000000"/>
          <w:sz w:val="24"/>
          <w:szCs w:val="24"/>
        </w:rPr>
        <w:t>но в ЕГРЮЛ надлежащим образом;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lastRenderedPageBreak/>
        <w:t xml:space="preserve">- располагает персоналом, имуществом и материальными ресурсами, необходимыми </w:t>
      </w:r>
      <w:r>
        <w:rPr>
          <w:color w:val="000000"/>
          <w:sz w:val="24"/>
          <w:szCs w:val="24"/>
        </w:rPr>
        <w:t>для выполнения своих обязательств по договору;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 xml:space="preserve">- является членом </w:t>
      </w:r>
      <w:r>
        <w:rPr>
          <w:color w:val="000000"/>
          <w:sz w:val="24"/>
          <w:szCs w:val="24"/>
        </w:rPr>
        <w:t>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</w:t>
      </w:r>
      <w:r>
        <w:rPr>
          <w:color w:val="000000"/>
          <w:sz w:val="24"/>
          <w:szCs w:val="24"/>
        </w:rPr>
        <w:t>ыми правовыми актами по бухгалтерскому учету, представляет годовую бухгалтерскую отчетность в налоговый орган;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 xml:space="preserve">- ведет налоговый учет и составляет налоговую отчётность в соответствии с законодательством Российской Федерации, субъектов Российской Федерации </w:t>
      </w:r>
      <w:r>
        <w:rPr>
          <w:color w:val="000000"/>
          <w:sz w:val="24"/>
          <w:szCs w:val="24"/>
        </w:rPr>
        <w:t>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</w:t>
      </w:r>
      <w:r>
        <w:rPr>
          <w:color w:val="000000"/>
          <w:sz w:val="24"/>
          <w:szCs w:val="24"/>
        </w:rPr>
        <w:t>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 xml:space="preserve">- не совершает и не </w:t>
      </w:r>
      <w:r>
        <w:rPr>
          <w:color w:val="000000"/>
          <w:sz w:val="24"/>
          <w:szCs w:val="24"/>
        </w:rPr>
        <w:t>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 xml:space="preserve"> - своевременно и в полном объеме уплачивает налоги, сборы и страховые взносы;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отража</w:t>
      </w:r>
      <w:r>
        <w:rPr>
          <w:color w:val="000000"/>
          <w:sz w:val="24"/>
          <w:szCs w:val="24"/>
        </w:rPr>
        <w:t>ет в налоговой отчётности по НДС все суммы НДС, предъявленные Заказчику;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в случае привлечения субподрядных организаций (соисп</w:t>
      </w:r>
      <w:r>
        <w:rPr>
          <w:color w:val="000000"/>
          <w:sz w:val="24"/>
          <w:szCs w:val="24"/>
        </w:rPr>
        <w:t xml:space="preserve">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5.4.</w:t>
      </w:r>
      <w:r>
        <w:rPr>
          <w:color w:val="000000"/>
          <w:sz w:val="24"/>
          <w:szCs w:val="24"/>
        </w:rPr>
        <w:t xml:space="preserve"> Если Исполнитель нарушит гарантии (любую одну, несколько или все вместе), указан</w:t>
      </w:r>
      <w:r>
        <w:rPr>
          <w:color w:val="000000"/>
          <w:sz w:val="24"/>
          <w:szCs w:val="24"/>
        </w:rPr>
        <w:t>ные в пункте 5.3. настоящего договора, и это повлечет: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</w:t>
      </w:r>
      <w:r>
        <w:rPr>
          <w:color w:val="000000"/>
          <w:sz w:val="24"/>
          <w:szCs w:val="24"/>
        </w:rPr>
        <w:t xml:space="preserve"> налоговых вычетов по работам (услугам), выполненным по настоящему договору Исполнителем;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</w:t>
      </w:r>
      <w:r>
        <w:rPr>
          <w:color w:val="000000"/>
          <w:sz w:val="24"/>
          <w:szCs w:val="24"/>
        </w:rPr>
        <w:t>численных по решению налогового органа налогов, сборов, штрафов, пеней, а также возникших из-за отказа</w:t>
      </w:r>
      <w:bookmarkStart w:id="1" w:name="_GoBack11"/>
      <w:bookmarkEnd w:id="1"/>
      <w:r>
        <w:rPr>
          <w:color w:val="000000"/>
          <w:sz w:val="24"/>
          <w:szCs w:val="24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</w:t>
      </w:r>
      <w:r>
        <w:rPr>
          <w:color w:val="000000"/>
          <w:sz w:val="24"/>
          <w:szCs w:val="24"/>
        </w:rPr>
        <w:t>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5.5.</w:t>
      </w:r>
      <w:r>
        <w:rPr>
          <w:color w:val="000000"/>
          <w:sz w:val="24"/>
          <w:szCs w:val="24"/>
        </w:rPr>
        <w:t xml:space="preserve"> Исполнитель обязуется в течение 30 (тридцати) календарных дней</w:t>
      </w:r>
      <w:r>
        <w:rPr>
          <w:color w:val="000000"/>
          <w:sz w:val="24"/>
          <w:szCs w:val="24"/>
        </w:rPr>
        <w:t xml:space="preserve"> с даты выставления Заказчиком претензии возместить Заказчику все убытки последнего, возникшие в случаях, указанных в пункте 5.4. настоящего договора в полном объеме независимо от уплаты Заказчику неустойки.</w:t>
      </w:r>
    </w:p>
    <w:p w:rsidR="00D22D78" w:rsidRDefault="002A29ED">
      <w:pPr>
        <w:jc w:val="both"/>
      </w:pPr>
      <w:r>
        <w:rPr>
          <w:color w:val="000000"/>
          <w:sz w:val="24"/>
          <w:szCs w:val="24"/>
        </w:rPr>
        <w:t>5.6.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Указанные в пункте 5.4. настоящего договора</w:t>
      </w:r>
      <w:r>
        <w:rPr>
          <w:color w:val="000000"/>
          <w:sz w:val="24"/>
          <w:szCs w:val="24"/>
        </w:rPr>
        <w:t xml:space="preserve">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color w:val="000000"/>
          <w:sz w:val="24"/>
          <w:szCs w:val="24"/>
        </w:rPr>
        <w:t>неоспаривания</w:t>
      </w:r>
      <w:proofErr w:type="spellEnd"/>
      <w:r>
        <w:rPr>
          <w:color w:val="000000"/>
          <w:sz w:val="24"/>
          <w:szCs w:val="24"/>
        </w:rPr>
        <w:t xml:space="preserve"> налоговых доначислений в налоговом органе, в том числе вышестоящем на</w:t>
      </w:r>
      <w:r>
        <w:rPr>
          <w:color w:val="000000"/>
          <w:sz w:val="24"/>
          <w:szCs w:val="24"/>
        </w:rPr>
        <w:t xml:space="preserve">логовом органе, или в суде, а также факт оспаривания или </w:t>
      </w:r>
      <w:proofErr w:type="spellStart"/>
      <w:r>
        <w:rPr>
          <w:color w:val="000000"/>
          <w:sz w:val="24"/>
          <w:szCs w:val="24"/>
        </w:rPr>
        <w:t>неоспаривания</w:t>
      </w:r>
      <w:proofErr w:type="spellEnd"/>
      <w:r>
        <w:rPr>
          <w:color w:val="000000"/>
          <w:sz w:val="24"/>
          <w:szCs w:val="24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D22D78" w:rsidRDefault="002A29ED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5.7. </w:t>
      </w:r>
      <w:r>
        <w:rPr>
          <w:color w:val="000000"/>
          <w:sz w:val="24"/>
          <w:szCs w:val="24"/>
        </w:rPr>
        <w:t>Стороны определили, что вышеуказанные заверения об обстоятельствах имеют существе</w:t>
      </w:r>
      <w:r>
        <w:rPr>
          <w:color w:val="000000"/>
          <w:sz w:val="24"/>
          <w:szCs w:val="24"/>
        </w:rPr>
        <w:t xml:space="preserve">нное значение для Заказчика, и Заказчик при исполнении настоящего договора будет полагаться на данные заверения об обстоятельствах. </w:t>
      </w: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Дополнительные условия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6.1.Все изменения и дополнения условий настоящего Договора возможны только по согласованию сторон, с</w:t>
      </w:r>
      <w:r>
        <w:rPr>
          <w:sz w:val="24"/>
          <w:szCs w:val="24"/>
        </w:rPr>
        <w:t>овершаются в письменной форме и являются неотъемлемой частью настоящего Договора.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6.2.Разногласия, возникающие в процессе исполнения настоящего Договора, разрешаются сторонами путем переговоров с учетом взаимных интересов. </w:t>
      </w:r>
      <w:r>
        <w:rPr>
          <w:iCs/>
          <w:sz w:val="24"/>
          <w:szCs w:val="24"/>
        </w:rPr>
        <w:t>При не достижении сторонами согла</w:t>
      </w:r>
      <w:r>
        <w:rPr>
          <w:iCs/>
          <w:sz w:val="24"/>
          <w:szCs w:val="24"/>
        </w:rPr>
        <w:t>сия, споры по настоящему Договору подлежат разрешению в Арбитражном суде Самарской области.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6.3.Настоящий Договор составлен в двух экземплярах (по одному для каждой из сторон), имеющих одинаковую юридическую силу.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6.4.Надлежащими по настоящему Договору при</w:t>
      </w:r>
      <w:r>
        <w:rPr>
          <w:sz w:val="24"/>
          <w:szCs w:val="24"/>
        </w:rPr>
        <w:t xml:space="preserve">знаются уведомления, направленные по почте, телефонограммой либо по электронной почте. 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6.5.Электронные копии настоящего Договора и изменения к нему имеют полную юридическую силу и приравниваются к оригинальным документам до момента получения сторонами ори</w:t>
      </w:r>
      <w:r>
        <w:rPr>
          <w:sz w:val="24"/>
          <w:szCs w:val="24"/>
        </w:rPr>
        <w:t>гинальных экземпляров.</w:t>
      </w:r>
    </w:p>
    <w:p w:rsidR="00D22D78" w:rsidRDefault="002A29ED">
      <w:pPr>
        <w:jc w:val="both"/>
        <w:rPr>
          <w:sz w:val="24"/>
          <w:szCs w:val="24"/>
        </w:rPr>
      </w:pPr>
      <w:r>
        <w:rPr>
          <w:sz w:val="24"/>
          <w:szCs w:val="24"/>
        </w:rPr>
        <w:t>6.6.Ни одна из сторон не имеет права передачи полномочий по данному Договору третьему лицу без согласия другой стороны.</w:t>
      </w:r>
    </w:p>
    <w:p w:rsidR="00D22D78" w:rsidRDefault="002A29ED">
      <w:pPr>
        <w:jc w:val="both"/>
      </w:pPr>
      <w:r>
        <w:rPr>
          <w:sz w:val="24"/>
          <w:szCs w:val="24"/>
        </w:rPr>
        <w:t>6.7.Настоящий Договор вступает в силу с момента подписания его обеими Сторонами и действует в течении одного года</w:t>
      </w:r>
      <w:r>
        <w:rPr>
          <w:sz w:val="24"/>
          <w:szCs w:val="24"/>
        </w:rPr>
        <w:t xml:space="preserve">, </w:t>
      </w:r>
      <w:r>
        <w:rPr>
          <w:rFonts w:cs="Tahoma"/>
          <w:sz w:val="24"/>
          <w:szCs w:val="24"/>
        </w:rPr>
        <w:t>а в части  неисполненных обязательств – до полного выполнения обязательств по Договору.</w:t>
      </w:r>
    </w:p>
    <w:p w:rsidR="00D22D78" w:rsidRDefault="002A29ED">
      <w:pPr>
        <w:jc w:val="both"/>
      </w:pPr>
      <w:r>
        <w:rPr>
          <w:rFonts w:cs="Tahoma"/>
          <w:sz w:val="24"/>
          <w:szCs w:val="24"/>
          <w:shd w:val="clear" w:color="auto" w:fill="FFFFFF"/>
        </w:rPr>
        <w:t>6.8.На момент заключения настоящего Договора его неотъемлемой частью являются:</w:t>
      </w:r>
    </w:p>
    <w:p w:rsidR="00D22D78" w:rsidRDefault="00D22D78">
      <w:pPr>
        <w:ind w:left="420"/>
        <w:jc w:val="both"/>
        <w:rPr>
          <w:rFonts w:cs="Tahoma"/>
          <w:sz w:val="24"/>
          <w:szCs w:val="24"/>
          <w:highlight w:val="white"/>
        </w:rPr>
      </w:pPr>
    </w:p>
    <w:p w:rsidR="00D22D78" w:rsidRDefault="002A29ED">
      <w:pPr>
        <w:ind w:left="-57"/>
        <w:jc w:val="both"/>
      </w:pPr>
      <w:r>
        <w:rPr>
          <w:sz w:val="24"/>
          <w:szCs w:val="24"/>
        </w:rPr>
        <w:t>1. Приложение № 1</w:t>
      </w:r>
      <w:r>
        <w:rPr>
          <w:sz w:val="24"/>
          <w:szCs w:val="24"/>
        </w:rPr>
        <w:t xml:space="preserve"> Прейскурант на стоимость услуг по техническому обслуживанию и   ремо</w:t>
      </w:r>
      <w:r>
        <w:rPr>
          <w:sz w:val="24"/>
          <w:szCs w:val="24"/>
        </w:rPr>
        <w:t xml:space="preserve">нтным работам транспортных средств </w:t>
      </w:r>
      <w:r>
        <w:rPr>
          <w:sz w:val="24"/>
          <w:szCs w:val="24"/>
          <w:highlight w:val="white"/>
          <w:lang w:val="en-US"/>
        </w:rPr>
        <w:t>Volkswagen</w:t>
      </w:r>
      <w:r w:rsidRPr="002A29ED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  <w:lang w:val="en-US"/>
        </w:rPr>
        <w:t>Mitsubishi</w:t>
      </w:r>
      <w:r>
        <w:rPr>
          <w:sz w:val="24"/>
          <w:szCs w:val="24"/>
        </w:rPr>
        <w:t>.</w:t>
      </w:r>
    </w:p>
    <w:p w:rsidR="00D22D78" w:rsidRDefault="002A29ED">
      <w:pPr>
        <w:ind w:left="-57"/>
        <w:jc w:val="both"/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>Приложение № 2  Список транспортных средств</w:t>
      </w:r>
      <w:bookmarkStart w:id="2" w:name="__DdeLink__879_2042194694"/>
      <w:bookmarkEnd w:id="2"/>
      <w:r>
        <w:rPr>
          <w:sz w:val="24"/>
          <w:szCs w:val="24"/>
          <w:highlight w:val="white"/>
          <w:lang w:val="en-US"/>
        </w:rPr>
        <w:t>.</w:t>
      </w:r>
    </w:p>
    <w:p w:rsidR="00D22D78" w:rsidRDefault="00D22D78">
      <w:pPr>
        <w:ind w:left="420"/>
        <w:jc w:val="both"/>
        <w:rPr>
          <w:b/>
          <w:sz w:val="24"/>
          <w:szCs w:val="24"/>
        </w:rPr>
      </w:pPr>
    </w:p>
    <w:p w:rsidR="00D22D78" w:rsidRDefault="002A29ED">
      <w:pPr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Адреса, реквизиты и подписи сторон</w:t>
      </w:r>
    </w:p>
    <w:p w:rsidR="00D22D78" w:rsidRDefault="00D22D78">
      <w:pPr>
        <w:pStyle w:val="a4"/>
        <w:rPr>
          <w:rFonts w:ascii="Times New Roman" w:hAnsi="Times New Roman"/>
          <w:sz w:val="24"/>
          <w:szCs w:val="24"/>
        </w:rPr>
      </w:pPr>
    </w:p>
    <w:p w:rsidR="00D22D78" w:rsidRDefault="002A29ED">
      <w:pPr>
        <w:pStyle w:val="aff2"/>
        <w:tabs>
          <w:tab w:val="left" w:pos="5479"/>
        </w:tabs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Заказчик: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Исполнитель: </w:t>
      </w:r>
    </w:p>
    <w:tbl>
      <w:tblPr>
        <w:tblW w:w="10168" w:type="dxa"/>
        <w:tblInd w:w="108" w:type="dxa"/>
        <w:tblCellMar>
          <w:left w:w="115" w:type="dxa"/>
        </w:tblCellMar>
        <w:tblLook w:val="0000" w:firstRow="0" w:lastRow="0" w:firstColumn="0" w:lastColumn="0" w:noHBand="0" w:noVBand="0"/>
      </w:tblPr>
      <w:tblGrid>
        <w:gridCol w:w="229"/>
        <w:gridCol w:w="4725"/>
        <w:gridCol w:w="152"/>
        <w:gridCol w:w="4833"/>
        <w:gridCol w:w="229"/>
      </w:tblGrid>
      <w:tr w:rsidR="00D22D78">
        <w:trPr>
          <w:cantSplit/>
          <w:trHeight w:val="3804"/>
        </w:trPr>
        <w:tc>
          <w:tcPr>
            <w:tcW w:w="4954" w:type="dxa"/>
            <w:gridSpan w:val="2"/>
            <w:shd w:val="clear" w:color="auto" w:fill="auto"/>
          </w:tcPr>
          <w:p w:rsidR="00D22D78" w:rsidRDefault="002A29E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ООО «Самарские </w:t>
            </w:r>
            <w:r>
              <w:rPr>
                <w:rFonts w:cs="Tahoma"/>
                <w:sz w:val="24"/>
                <w:szCs w:val="24"/>
              </w:rPr>
              <w:t>коммунальные системы»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443056, Самарская обл., г. Самара, 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ул. Луначарского, д. 56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ИНН 6312110828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КПП 631601001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р/с 40702810903370000034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в Филиал Банка ГПБ (АО) «Поволжский»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к/с 30101810000000000917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БИК 043601917</w:t>
            </w:r>
          </w:p>
          <w:p w:rsidR="00D22D78" w:rsidRDefault="002A29ED">
            <w:pPr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Тел/факс 207-24-96 / 336-89-05 </w:t>
            </w:r>
          </w:p>
          <w:p w:rsidR="00D22D78" w:rsidRDefault="002A29ED">
            <w:r>
              <w:rPr>
                <w:rFonts w:cs="Tahoma"/>
                <w:sz w:val="24"/>
                <w:szCs w:val="24"/>
                <w:lang w:val="en-US"/>
              </w:rPr>
              <w:t xml:space="preserve">+ 7 917 969 </w:t>
            </w:r>
            <w:r>
              <w:rPr>
                <w:rFonts w:cs="Tahoma"/>
                <w:sz w:val="24"/>
                <w:szCs w:val="24"/>
                <w:lang w:val="en-US"/>
              </w:rPr>
              <w:t>87 66</w:t>
            </w:r>
          </w:p>
          <w:p w:rsidR="00D22D78" w:rsidRDefault="002A29ED">
            <w:r>
              <w:rPr>
                <w:rFonts w:cs="Tahoma"/>
                <w:sz w:val="24"/>
                <w:szCs w:val="24"/>
                <w:lang w:val="en-US"/>
              </w:rPr>
              <w:t>E-mail: paIvan</w:t>
            </w:r>
            <w:r>
              <w:rPr>
                <w:rFonts w:cs="Tahoma"/>
                <w:color w:val="000000"/>
                <w:sz w:val="24"/>
                <w:szCs w:val="24"/>
                <w:lang w:val="en-US"/>
              </w:rPr>
              <w:t>ov</w:t>
            </w:r>
            <w:hyperlink r:id="rId7">
              <w:r>
                <w:rPr>
                  <w:rStyle w:val="-"/>
                  <w:rFonts w:cs="Tahoma"/>
                  <w:color w:val="000000"/>
                  <w:sz w:val="24"/>
                  <w:szCs w:val="24"/>
                  <w:u w:val="none"/>
                  <w:lang w:val="en-US"/>
                </w:rPr>
                <w:t>@samcomsys.ru</w:t>
              </w:r>
            </w:hyperlink>
            <w:r>
              <w:rPr>
                <w:rFonts w:cs="Tahoma"/>
                <w:sz w:val="24"/>
                <w:szCs w:val="24"/>
                <w:lang w:val="en-US"/>
              </w:rPr>
              <w:t xml:space="preserve">       </w:t>
            </w:r>
          </w:p>
          <w:p w:rsidR="00D22D78" w:rsidRDefault="00D22D78">
            <w:pPr>
              <w:pStyle w:val="aff2"/>
              <w:tabs>
                <w:tab w:val="left" w:pos="4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D22D78">
            <w:pPr>
              <w:rPr>
                <w:sz w:val="24"/>
                <w:szCs w:val="24"/>
              </w:rPr>
            </w:pPr>
          </w:p>
          <w:p w:rsidR="00D22D78" w:rsidRDefault="00D22D78">
            <w:pPr>
              <w:rPr>
                <w:sz w:val="24"/>
                <w:szCs w:val="24"/>
              </w:rPr>
            </w:pPr>
          </w:p>
        </w:tc>
        <w:tc>
          <w:tcPr>
            <w:tcW w:w="5213" w:type="dxa"/>
            <w:gridSpan w:val="3"/>
            <w:shd w:val="clear" w:color="auto" w:fill="auto"/>
          </w:tcPr>
          <w:p w:rsidR="00D22D78" w:rsidRDefault="002A29ED">
            <w:pPr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</w:t>
            </w:r>
          </w:p>
          <w:p w:rsidR="00D22D78" w:rsidRDefault="00D22D78">
            <w:pPr>
              <w:pStyle w:val="aff2"/>
              <w:tabs>
                <w:tab w:val="left" w:pos="485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78">
        <w:trPr>
          <w:trHeight w:val="1600"/>
        </w:trPr>
        <w:tc>
          <w:tcPr>
            <w:tcW w:w="222" w:type="dxa"/>
            <w:shd w:val="clear" w:color="auto" w:fill="auto"/>
          </w:tcPr>
          <w:p w:rsidR="00D22D78" w:rsidRDefault="00D22D78">
            <w:pPr>
              <w:rPr>
                <w:sz w:val="24"/>
                <w:szCs w:val="24"/>
              </w:rPr>
            </w:pPr>
          </w:p>
        </w:tc>
        <w:tc>
          <w:tcPr>
            <w:tcW w:w="4884" w:type="dxa"/>
            <w:gridSpan w:val="2"/>
            <w:shd w:val="clear" w:color="auto" w:fill="auto"/>
          </w:tcPr>
          <w:p w:rsidR="00D22D78" w:rsidRDefault="002A29ED">
            <w:pPr>
              <w:pStyle w:val="aff2"/>
              <w:tabs>
                <w:tab w:val="left" w:pos="4239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управляющий директор  </w:t>
            </w:r>
          </w:p>
          <w:p w:rsidR="00D22D78" w:rsidRDefault="002A29ED">
            <w:pPr>
              <w:snapToGrid w:val="0"/>
              <w:rPr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ООО «Самарские коммунальные системы»</w:t>
            </w:r>
          </w:p>
          <w:p w:rsidR="00D22D78" w:rsidRDefault="002A29ED">
            <w:pPr>
              <w:pStyle w:val="aff2"/>
              <w:tabs>
                <w:tab w:val="left" w:pos="4239"/>
              </w:tabs>
              <w:ind w:left="1829" w:hanging="1829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/</w:t>
            </w:r>
            <w:r>
              <w:rPr>
                <w:rFonts w:ascii="Times New Roman" w:hAnsi="Times New Roman"/>
                <w:sz w:val="24"/>
                <w:szCs w:val="24"/>
              </w:rPr>
              <w:t>В.В. Бирюков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/                  </w:t>
            </w: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>«      » __________________ 202</w:t>
            </w:r>
            <w:r w:rsidRPr="002A29E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2D78" w:rsidRDefault="00D22D7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</w:rPr>
              <w:t xml:space="preserve">  М.П.</w:t>
            </w:r>
          </w:p>
        </w:tc>
        <w:tc>
          <w:tcPr>
            <w:tcW w:w="4839" w:type="dxa"/>
            <w:shd w:val="clear" w:color="auto" w:fill="auto"/>
          </w:tcPr>
          <w:p w:rsidR="00D22D78" w:rsidRDefault="00D22D78">
            <w:pPr>
              <w:pStyle w:val="aff2"/>
              <w:tabs>
                <w:tab w:val="left" w:pos="42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D22D78">
            <w:pPr>
              <w:pStyle w:val="afff"/>
              <w:ind w:right="458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tabs>
                <w:tab w:val="left" w:pos="2265"/>
                <w:tab w:val="left" w:pos="4239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                          /</w:t>
            </w: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>«      » ____________________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2D78" w:rsidRDefault="00D22D7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</w:rPr>
              <w:t>М.П.</w:t>
            </w:r>
          </w:p>
        </w:tc>
        <w:tc>
          <w:tcPr>
            <w:tcW w:w="222" w:type="dxa"/>
            <w:shd w:val="clear" w:color="auto" w:fill="auto"/>
          </w:tcPr>
          <w:p w:rsidR="00D22D78" w:rsidRDefault="00D22D78">
            <w:pPr>
              <w:rPr>
                <w:sz w:val="24"/>
                <w:szCs w:val="24"/>
              </w:rPr>
            </w:pPr>
          </w:p>
        </w:tc>
      </w:tr>
    </w:tbl>
    <w:p w:rsidR="00D22D78" w:rsidRDefault="00D22D78">
      <w:pPr>
        <w:pStyle w:val="ConsNonformat"/>
        <w:widowControl/>
        <w:rPr>
          <w:rFonts w:ascii="Times New Roman" w:hAnsi="Times New Roman"/>
          <w:b/>
          <w:sz w:val="24"/>
          <w:szCs w:val="24"/>
        </w:rPr>
      </w:pPr>
    </w:p>
    <w:p w:rsidR="00D22D78" w:rsidRDefault="00D22D78">
      <w:pPr>
        <w:jc w:val="right"/>
        <w:rPr>
          <w:b/>
          <w:bCs/>
          <w:sz w:val="24"/>
          <w:szCs w:val="24"/>
        </w:rPr>
      </w:pPr>
    </w:p>
    <w:p w:rsidR="00D22D78" w:rsidRDefault="00D22D78">
      <w:pPr>
        <w:jc w:val="right"/>
        <w:rPr>
          <w:b/>
          <w:bCs/>
          <w:sz w:val="24"/>
          <w:szCs w:val="24"/>
        </w:rPr>
      </w:pPr>
    </w:p>
    <w:p w:rsidR="00D22D78" w:rsidRDefault="00D22D78">
      <w:pPr>
        <w:jc w:val="right"/>
        <w:rPr>
          <w:b/>
          <w:bCs/>
          <w:sz w:val="24"/>
          <w:szCs w:val="24"/>
        </w:rPr>
      </w:pPr>
    </w:p>
    <w:p w:rsidR="00D22D78" w:rsidRDefault="00D22D78">
      <w:pPr>
        <w:jc w:val="right"/>
        <w:rPr>
          <w:b/>
          <w:bCs/>
          <w:sz w:val="24"/>
          <w:szCs w:val="24"/>
        </w:rPr>
      </w:pPr>
    </w:p>
    <w:p w:rsidR="00D22D78" w:rsidRDefault="00D22D78">
      <w:pPr>
        <w:jc w:val="right"/>
        <w:rPr>
          <w:b/>
          <w:bCs/>
          <w:sz w:val="24"/>
          <w:szCs w:val="24"/>
        </w:rPr>
      </w:pPr>
    </w:p>
    <w:p w:rsidR="00D22D78" w:rsidRDefault="002A29ED">
      <w:pPr>
        <w:jc w:val="right"/>
        <w:rPr>
          <w:sz w:val="24"/>
          <w:szCs w:val="24"/>
        </w:rPr>
      </w:pPr>
      <w:r>
        <w:rPr>
          <w:b/>
          <w:bCs/>
          <w:sz w:val="24"/>
          <w:szCs w:val="24"/>
        </w:rPr>
        <w:t>Приложение № 1</w:t>
      </w:r>
    </w:p>
    <w:p w:rsidR="00D22D78" w:rsidRDefault="002A29ED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</w:t>
      </w:r>
    </w:p>
    <w:p w:rsidR="00D22D78" w:rsidRDefault="002A29ED">
      <w:pPr>
        <w:jc w:val="right"/>
      </w:pPr>
      <w:r>
        <w:rPr>
          <w:sz w:val="24"/>
          <w:szCs w:val="24"/>
        </w:rPr>
        <w:t>от «     »__________ 202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</w:rPr>
        <w:t xml:space="preserve"> г.</w:t>
      </w:r>
    </w:p>
    <w:p w:rsidR="00D22D78" w:rsidRDefault="00D22D78">
      <w:pPr>
        <w:jc w:val="right"/>
        <w:rPr>
          <w:sz w:val="24"/>
          <w:szCs w:val="24"/>
        </w:rPr>
      </w:pPr>
    </w:p>
    <w:p w:rsidR="00D22D78" w:rsidRDefault="002A29ED">
      <w:pPr>
        <w:jc w:val="center"/>
      </w:pPr>
      <w:bookmarkStart w:id="3" w:name="__DdeLink__872_995722436"/>
      <w:bookmarkEnd w:id="3"/>
      <w:r>
        <w:rPr>
          <w:b/>
          <w:bCs/>
          <w:sz w:val="24"/>
          <w:szCs w:val="24"/>
        </w:rPr>
        <w:t>Прейскурант</w:t>
      </w:r>
    </w:p>
    <w:p w:rsidR="00D22D78" w:rsidRDefault="002A29ED">
      <w:pPr>
        <w:jc w:val="center"/>
      </w:pPr>
      <w:r>
        <w:rPr>
          <w:sz w:val="24"/>
          <w:szCs w:val="24"/>
        </w:rPr>
        <w:t>на стоимость услуг по техническому обслуживанию и ремонтным работам</w:t>
      </w:r>
    </w:p>
    <w:p w:rsidR="00D22D78" w:rsidRDefault="002A29ED">
      <w:pPr>
        <w:jc w:val="center"/>
      </w:pPr>
      <w:r>
        <w:rPr>
          <w:sz w:val="24"/>
          <w:szCs w:val="24"/>
        </w:rPr>
        <w:t xml:space="preserve"> транспортных средств </w:t>
      </w:r>
      <w:r>
        <w:rPr>
          <w:sz w:val="24"/>
          <w:szCs w:val="24"/>
          <w:highlight w:val="white"/>
          <w:lang w:val="en-US"/>
        </w:rPr>
        <w:t xml:space="preserve">Volkswagen  </w:t>
      </w:r>
      <w:r>
        <w:rPr>
          <w:sz w:val="24"/>
          <w:szCs w:val="24"/>
          <w:highlight w:val="white"/>
        </w:rPr>
        <w:t xml:space="preserve">и  </w:t>
      </w:r>
      <w:r>
        <w:rPr>
          <w:color w:val="000000"/>
          <w:sz w:val="24"/>
          <w:szCs w:val="24"/>
          <w:highlight w:val="white"/>
          <w:shd w:val="clear" w:color="auto" w:fill="FFFFFF"/>
          <w:lang w:val="en-US"/>
        </w:rPr>
        <w:t>Mitsubishi</w:t>
      </w:r>
    </w:p>
    <w:p w:rsidR="00D22D78" w:rsidRDefault="00D22D78">
      <w:pPr>
        <w:jc w:val="center"/>
        <w:rPr>
          <w:sz w:val="24"/>
          <w:szCs w:val="24"/>
        </w:rPr>
      </w:pPr>
    </w:p>
    <w:p w:rsidR="00D22D78" w:rsidRDefault="00D22D78">
      <w:pPr>
        <w:jc w:val="center"/>
        <w:rPr>
          <w:sz w:val="24"/>
          <w:szCs w:val="24"/>
        </w:rPr>
      </w:pPr>
    </w:p>
    <w:tbl>
      <w:tblPr>
        <w:tblW w:w="9940" w:type="dxa"/>
        <w:tblInd w:w="-701" w:type="dxa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450"/>
        <w:gridCol w:w="6310"/>
        <w:gridCol w:w="1589"/>
        <w:gridCol w:w="1591"/>
      </w:tblGrid>
      <w:tr w:rsidR="00D22D78">
        <w:tc>
          <w:tcPr>
            <w:tcW w:w="45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22D78" w:rsidRDefault="002A29ED">
            <w:pPr>
              <w:pStyle w:val="TableParagraph"/>
              <w:spacing w:before="0"/>
              <w:ind w:left="120"/>
            </w:pPr>
            <w:r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63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22D78" w:rsidRDefault="002A29ED">
            <w:pPr>
              <w:pStyle w:val="TableParagraph"/>
              <w:spacing w:before="0"/>
              <w:ind w:left="1632"/>
            </w:pPr>
            <w:r>
              <w:rPr>
                <w:b/>
                <w:sz w:val="24"/>
                <w:szCs w:val="24"/>
              </w:rPr>
              <w:t>Наименование услуг (работ)</w:t>
            </w:r>
          </w:p>
        </w:tc>
        <w:tc>
          <w:tcPr>
            <w:tcW w:w="318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22D78" w:rsidRDefault="002A29ED">
            <w:pPr>
              <w:pStyle w:val="TableParagraph"/>
              <w:spacing w:before="10" w:line="264" w:lineRule="auto"/>
              <w:ind w:left="139" w:right="136"/>
              <w:jc w:val="center"/>
            </w:pPr>
            <w:r>
              <w:rPr>
                <w:b/>
                <w:sz w:val="24"/>
                <w:szCs w:val="24"/>
              </w:rPr>
              <w:t>Стоимость (без НДС), руб.</w:t>
            </w:r>
          </w:p>
        </w:tc>
      </w:tr>
      <w:tr w:rsidR="00D22D78">
        <w:tc>
          <w:tcPr>
            <w:tcW w:w="45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22D78" w:rsidRDefault="00D22D78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</w:tc>
        <w:tc>
          <w:tcPr>
            <w:tcW w:w="63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22D78" w:rsidRDefault="00D22D78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D22D78" w:rsidRDefault="002A29ED">
            <w:pPr>
              <w:pStyle w:val="TableParagraph"/>
              <w:spacing w:before="10" w:line="264" w:lineRule="auto"/>
              <w:ind w:left="139" w:right="136"/>
              <w:jc w:val="center"/>
            </w:pPr>
            <w:r>
              <w:rPr>
                <w:b/>
                <w:bCs/>
                <w:lang w:val="en-US"/>
              </w:rPr>
              <w:t>VW</w:t>
            </w:r>
          </w:p>
        </w:tc>
        <w:tc>
          <w:tcPr>
            <w:tcW w:w="15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22D78" w:rsidRDefault="002A29ED">
            <w:pPr>
              <w:pStyle w:val="afff5"/>
              <w:snapToGrid w:val="0"/>
              <w:spacing w:before="0" w:after="0" w:line="264" w:lineRule="auto"/>
              <w:ind w:left="139" w:right="136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Mitsubishi</w:t>
            </w: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Бампер передний - ремонт без покраски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Бампер передний - снятие/установка (далее с/у)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Головка блока цилиндров —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Головка блока цилиндров — с/у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561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0"/>
              <w:ind w:left="170"/>
            </w:pPr>
            <w:r>
              <w:rPr>
                <w:w w:val="99"/>
              </w:rPr>
              <w:t>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0"/>
            </w:pPr>
            <w:r>
              <w:rPr>
                <w:sz w:val="24"/>
                <w:szCs w:val="24"/>
              </w:rPr>
              <w:t xml:space="preserve">Головка блока цилиндров — шлифовка </w:t>
            </w:r>
            <w:proofErr w:type="spellStart"/>
            <w:r>
              <w:rPr>
                <w:sz w:val="24"/>
                <w:szCs w:val="24"/>
              </w:rPr>
              <w:t>привалочной</w:t>
            </w:r>
            <w:proofErr w:type="spellEnd"/>
            <w:r>
              <w:rPr>
                <w:sz w:val="24"/>
                <w:szCs w:val="24"/>
              </w:rPr>
              <w:t xml:space="preserve"> плоскости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0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0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Двигатель (ДВС) — </w:t>
            </w:r>
            <w:r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ДВС — разбор/</w:t>
            </w:r>
            <w:proofErr w:type="spellStart"/>
            <w:r>
              <w:rPr>
                <w:sz w:val="24"/>
                <w:szCs w:val="24"/>
              </w:rPr>
              <w:t>дефектовка</w:t>
            </w:r>
            <w:proofErr w:type="spellEnd"/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Диагностика топливной системы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70"/>
            </w:pPr>
            <w:r>
              <w:rPr>
                <w:w w:val="99"/>
              </w:rPr>
              <w:t>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Диагностика электронного блока управления (ЭБУ)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36"/>
              <w:ind w:left="120"/>
            </w:pPr>
            <w:r>
              <w:t>10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36"/>
            </w:pPr>
            <w:r>
              <w:rPr>
                <w:sz w:val="24"/>
                <w:szCs w:val="24"/>
              </w:rPr>
              <w:t>Дроссель — прочистка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36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36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8"/>
              <w:ind w:left="120"/>
            </w:pPr>
            <w:r>
              <w:t>11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8"/>
            </w:pPr>
            <w:r>
              <w:rPr>
                <w:sz w:val="24"/>
                <w:szCs w:val="24"/>
              </w:rPr>
              <w:t>Дроссель —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8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8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Катализатор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Катализатор — удаление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Кондиционер — </w:t>
            </w:r>
            <w:proofErr w:type="spellStart"/>
            <w:r>
              <w:rPr>
                <w:sz w:val="24"/>
                <w:szCs w:val="24"/>
              </w:rPr>
              <w:t>запрвка</w:t>
            </w:r>
            <w:proofErr w:type="spellEnd"/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Коробка перемены передач (КПП) — с/у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575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Масло в гидроусилителе рулевого управления (ГУР)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Масло в редукторе заднего моста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Масло в КПП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19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Подшипник выжимной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Подшипник </w:t>
            </w:r>
            <w:r>
              <w:rPr>
                <w:sz w:val="24"/>
                <w:szCs w:val="24"/>
              </w:rPr>
              <w:t>кондиционера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Прокладка выпускного коллектора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Прокладка ГБЦ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Радиатор ДВС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Радиатор ДВС — мойка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Радиатор </w:t>
            </w:r>
            <w:proofErr w:type="spellStart"/>
            <w:r>
              <w:rPr>
                <w:sz w:val="24"/>
                <w:szCs w:val="24"/>
              </w:rPr>
              <w:t>отопителя</w:t>
            </w:r>
            <w:proofErr w:type="spellEnd"/>
            <w:r>
              <w:rPr>
                <w:sz w:val="24"/>
                <w:szCs w:val="24"/>
              </w:rPr>
              <w:t xml:space="preserve">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Развал-схождение — проверка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Развал-схождение — </w:t>
            </w:r>
            <w:r>
              <w:rPr>
                <w:sz w:val="24"/>
                <w:szCs w:val="24"/>
              </w:rPr>
              <w:t>регулировка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Рейка рулевая в сборе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29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Ремень генератора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Ремень ГРМ (комплект)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Ремень ГУР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Ремень кондиционера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Ремень приводной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lastRenderedPageBreak/>
              <w:t>34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Ремень приводной — подтяжка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Электропроводка генератора — ремонт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Стекло лобовое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8"/>
            </w:pPr>
            <w:r>
              <w:rPr>
                <w:sz w:val="24"/>
                <w:szCs w:val="24"/>
              </w:rPr>
              <w:t>Сцепление (комплект)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8"/>
              <w:ind w:left="120"/>
            </w:pPr>
            <w:r>
              <w:t>38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proofErr w:type="spellStart"/>
            <w:r>
              <w:rPr>
                <w:sz w:val="24"/>
                <w:szCs w:val="24"/>
              </w:rPr>
              <w:t>Теплообенник</w:t>
            </w:r>
            <w:proofErr w:type="spellEnd"/>
            <w:r>
              <w:rPr>
                <w:sz w:val="24"/>
                <w:szCs w:val="24"/>
              </w:rPr>
              <w:t xml:space="preserve"> с/у — очистка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8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8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39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Форсунка топливная — проверка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40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Форсунки топливные (комплект) — с/у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41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Цепь ГРМ с </w:t>
            </w:r>
            <w:proofErr w:type="spellStart"/>
            <w:r>
              <w:rPr>
                <w:sz w:val="24"/>
                <w:szCs w:val="24"/>
              </w:rPr>
              <w:t>натяжителями</w:t>
            </w:r>
            <w:proofErr w:type="spellEnd"/>
            <w:r>
              <w:rPr>
                <w:sz w:val="24"/>
                <w:szCs w:val="24"/>
              </w:rPr>
              <w:t xml:space="preserve">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42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Цилиндр сцепления главный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43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Чтение кодов ошибок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44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ШРУС внутренний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45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ШРУС наружный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46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proofErr w:type="spellStart"/>
            <w:r>
              <w:rPr>
                <w:sz w:val="24"/>
                <w:szCs w:val="24"/>
              </w:rPr>
              <w:t>Сайлентблок</w:t>
            </w:r>
            <w:proofErr w:type="spellEnd"/>
            <w:r>
              <w:rPr>
                <w:sz w:val="24"/>
                <w:szCs w:val="24"/>
              </w:rPr>
              <w:t xml:space="preserve">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47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15"/>
            </w:pPr>
            <w:r>
              <w:rPr>
                <w:sz w:val="24"/>
                <w:szCs w:val="24"/>
              </w:rPr>
              <w:t>Наконечник рулевой тяги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spacing w:before="15"/>
              <w:ind w:left="120"/>
            </w:pPr>
            <w:r>
              <w:t>48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>Подшипники опорные (комплект) — замена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15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spacing w:before="15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49</w:t>
            </w:r>
          </w:p>
        </w:tc>
        <w:tc>
          <w:tcPr>
            <w:tcW w:w="6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</w:pPr>
            <w:r>
              <w:rPr>
                <w:sz w:val="24"/>
                <w:szCs w:val="24"/>
              </w:rPr>
              <w:t xml:space="preserve">Плановое </w:t>
            </w:r>
            <w:r>
              <w:rPr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15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  <w:tr w:rsidR="00D22D78">
        <w:trPr>
          <w:trHeight w:hRule="exact" w:val="340"/>
        </w:trPr>
        <w:tc>
          <w:tcPr>
            <w:tcW w:w="4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ind w:left="120"/>
            </w:pPr>
            <w:r>
              <w:t>50</w:t>
            </w:r>
          </w:p>
        </w:tc>
        <w:tc>
          <w:tcPr>
            <w:tcW w:w="63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2A29E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Нормо-час дополнительных ремонтных работ</w:t>
            </w:r>
          </w:p>
        </w:tc>
        <w:tc>
          <w:tcPr>
            <w:tcW w:w="15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  <w:tc>
          <w:tcPr>
            <w:tcW w:w="15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22D78" w:rsidRDefault="00D22D78">
            <w:pPr>
              <w:pStyle w:val="TableParagraph"/>
              <w:ind w:left="136" w:right="136"/>
              <w:jc w:val="center"/>
            </w:pPr>
          </w:p>
        </w:tc>
      </w:tr>
    </w:tbl>
    <w:p w:rsidR="00D22D78" w:rsidRDefault="00D22D78">
      <w:pPr>
        <w:rPr>
          <w:b/>
          <w:sz w:val="24"/>
          <w:szCs w:val="24"/>
        </w:rPr>
      </w:pPr>
    </w:p>
    <w:p w:rsidR="00D22D78" w:rsidRDefault="00D22D78">
      <w:pPr>
        <w:rPr>
          <w:b/>
          <w:sz w:val="24"/>
          <w:szCs w:val="24"/>
        </w:rPr>
      </w:pPr>
      <w:bookmarkStart w:id="4" w:name="__DdeLink__872_9957224361"/>
      <w:bookmarkEnd w:id="4"/>
    </w:p>
    <w:p w:rsidR="00D22D78" w:rsidRDefault="00D22D78">
      <w:pPr>
        <w:rPr>
          <w:b/>
          <w:sz w:val="24"/>
          <w:szCs w:val="24"/>
        </w:rPr>
      </w:pPr>
    </w:p>
    <w:p w:rsidR="00D22D78" w:rsidRPr="002A29ED" w:rsidRDefault="00D22D78">
      <w:pPr>
        <w:rPr>
          <w:sz w:val="24"/>
          <w:szCs w:val="24"/>
        </w:rPr>
      </w:pPr>
    </w:p>
    <w:p w:rsidR="00D22D78" w:rsidRPr="002A29ED" w:rsidRDefault="00D22D78">
      <w:pPr>
        <w:rPr>
          <w:sz w:val="24"/>
          <w:szCs w:val="24"/>
        </w:rPr>
      </w:pPr>
    </w:p>
    <w:p w:rsidR="00D22D78" w:rsidRDefault="002A29ED">
      <w:r>
        <w:rPr>
          <w:b/>
          <w:bCs/>
          <w:sz w:val="24"/>
          <w:szCs w:val="24"/>
        </w:rPr>
        <w:t>Заказчик:                                                                  Исполнитель:</w:t>
      </w:r>
    </w:p>
    <w:p w:rsidR="00D22D78" w:rsidRDefault="00D22D78">
      <w:pPr>
        <w:rPr>
          <w:b/>
          <w:bCs/>
          <w:sz w:val="24"/>
          <w:szCs w:val="24"/>
          <w:lang w:val="en-US"/>
        </w:rPr>
      </w:pPr>
    </w:p>
    <w:tbl>
      <w:tblPr>
        <w:tblW w:w="10168" w:type="dxa"/>
        <w:tblInd w:w="108" w:type="dxa"/>
        <w:tblCellMar>
          <w:left w:w="115" w:type="dxa"/>
        </w:tblCellMar>
        <w:tblLook w:val="0000" w:firstRow="0" w:lastRow="0" w:firstColumn="0" w:lastColumn="0" w:noHBand="0" w:noVBand="0"/>
      </w:tblPr>
      <w:tblGrid>
        <w:gridCol w:w="5165"/>
        <w:gridCol w:w="5003"/>
      </w:tblGrid>
      <w:tr w:rsidR="00D22D78">
        <w:trPr>
          <w:trHeight w:val="1600"/>
        </w:trPr>
        <w:tc>
          <w:tcPr>
            <w:tcW w:w="5164" w:type="dxa"/>
            <w:shd w:val="clear" w:color="auto" w:fill="auto"/>
          </w:tcPr>
          <w:p w:rsidR="00D22D78" w:rsidRDefault="002A29ED">
            <w:pPr>
              <w:pStyle w:val="aff2"/>
              <w:tabs>
                <w:tab w:val="left" w:pos="4239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управляющий директор  </w:t>
            </w:r>
          </w:p>
          <w:p w:rsidR="00D22D78" w:rsidRDefault="002A29ED">
            <w:pPr>
              <w:pStyle w:val="aff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  <w:p w:rsidR="00D22D78" w:rsidRDefault="002A29ED">
            <w:pPr>
              <w:pStyle w:val="aff2"/>
              <w:tabs>
                <w:tab w:val="left" w:pos="4239"/>
              </w:tabs>
              <w:ind w:left="1829" w:hanging="1829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/</w:t>
            </w:r>
            <w:r>
              <w:rPr>
                <w:rFonts w:ascii="Times New Roman" w:hAnsi="Times New Roman"/>
                <w:sz w:val="24"/>
                <w:szCs w:val="24"/>
              </w:rPr>
              <w:t>В.В.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Бирюков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/                  </w:t>
            </w: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>«      » ____________________ 202</w:t>
            </w:r>
            <w:r w:rsidRPr="002A29E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2D78" w:rsidRDefault="00D22D7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</w:rPr>
              <w:t xml:space="preserve"> М.П.</w:t>
            </w:r>
          </w:p>
        </w:tc>
        <w:tc>
          <w:tcPr>
            <w:tcW w:w="5003" w:type="dxa"/>
            <w:shd w:val="clear" w:color="auto" w:fill="auto"/>
          </w:tcPr>
          <w:p w:rsidR="00D22D78" w:rsidRDefault="00D22D78">
            <w:pPr>
              <w:pStyle w:val="aff2"/>
              <w:tabs>
                <w:tab w:val="left" w:pos="42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D22D78">
            <w:pPr>
              <w:pStyle w:val="afff"/>
              <w:ind w:right="458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tabs>
                <w:tab w:val="left" w:pos="2265"/>
                <w:tab w:val="left" w:pos="4239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                          /</w:t>
            </w: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     » ____________________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2D78" w:rsidRDefault="00D22D7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</w:rPr>
              <w:t xml:space="preserve"> М.П.</w:t>
            </w:r>
          </w:p>
        </w:tc>
      </w:tr>
    </w:tbl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/>
    <w:p w:rsidR="00D22D78" w:rsidRDefault="00D22D78">
      <w:pPr>
        <w:jc w:val="right"/>
        <w:rPr>
          <w:b/>
          <w:bCs/>
          <w:sz w:val="24"/>
          <w:szCs w:val="24"/>
        </w:rPr>
      </w:pPr>
    </w:p>
    <w:p w:rsidR="00D22D78" w:rsidRDefault="002A29ED">
      <w:pPr>
        <w:jc w:val="right"/>
      </w:pPr>
      <w:r>
        <w:rPr>
          <w:b/>
          <w:bCs/>
          <w:sz w:val="24"/>
          <w:szCs w:val="24"/>
        </w:rPr>
        <w:t>Приложение № 2</w:t>
      </w:r>
    </w:p>
    <w:p w:rsidR="00D22D78" w:rsidRDefault="002A29ED">
      <w:pPr>
        <w:jc w:val="right"/>
      </w:pPr>
      <w:r>
        <w:rPr>
          <w:sz w:val="24"/>
          <w:szCs w:val="24"/>
        </w:rPr>
        <w:t>к Договору № ___________</w:t>
      </w:r>
    </w:p>
    <w:p w:rsidR="00D22D78" w:rsidRDefault="002A29ED">
      <w:pPr>
        <w:jc w:val="right"/>
      </w:pPr>
      <w:bookmarkStart w:id="5" w:name="_GoBack1"/>
      <w:bookmarkEnd w:id="5"/>
      <w:r>
        <w:rPr>
          <w:sz w:val="24"/>
          <w:szCs w:val="24"/>
        </w:rPr>
        <w:t>от «     »__________ 2022 г.</w:t>
      </w:r>
    </w:p>
    <w:p w:rsidR="00D22D78" w:rsidRDefault="00D22D78"/>
    <w:p w:rsidR="00D22D78" w:rsidRDefault="002A29ED">
      <w:pPr>
        <w:jc w:val="center"/>
      </w:pPr>
      <w:r>
        <w:rPr>
          <w:b/>
          <w:bCs/>
          <w:sz w:val="24"/>
          <w:szCs w:val="24"/>
        </w:rPr>
        <w:t xml:space="preserve">Список транспортных средств  </w:t>
      </w:r>
    </w:p>
    <w:p w:rsidR="00D22D78" w:rsidRDefault="00D22D78">
      <w:pPr>
        <w:jc w:val="center"/>
        <w:rPr>
          <w:b/>
          <w:bCs/>
          <w:sz w:val="24"/>
          <w:szCs w:val="24"/>
        </w:rPr>
      </w:pPr>
    </w:p>
    <w:tbl>
      <w:tblPr>
        <w:tblW w:w="9401" w:type="dxa"/>
        <w:tblInd w:w="23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3"/>
        <w:gridCol w:w="2820"/>
        <w:gridCol w:w="2835"/>
        <w:gridCol w:w="1650"/>
        <w:gridCol w:w="1473"/>
      </w:tblGrid>
      <w:tr w:rsidR="00D22D78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22D78" w:rsidRDefault="002A29ED">
            <w:pPr>
              <w:spacing w:after="60"/>
              <w:jc w:val="center"/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22D78" w:rsidRDefault="002A29ED">
            <w:pPr>
              <w:spacing w:after="60"/>
              <w:jc w:val="center"/>
            </w:pPr>
            <w:r>
              <w:rPr>
                <w:b/>
                <w:sz w:val="24"/>
                <w:szCs w:val="24"/>
              </w:rPr>
              <w:t>Модель ТС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22D78" w:rsidRDefault="002A29ED">
            <w:pPr>
              <w:spacing w:after="60"/>
              <w:jc w:val="center"/>
            </w:pPr>
            <w:r>
              <w:rPr>
                <w:b/>
                <w:sz w:val="24"/>
                <w:szCs w:val="24"/>
                <w:lang w:val="en-US"/>
              </w:rPr>
              <w:t>VIN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D22D78" w:rsidRDefault="002A29ED">
            <w:pPr>
              <w:spacing w:after="60"/>
              <w:jc w:val="center"/>
            </w:pPr>
            <w:r>
              <w:rPr>
                <w:sz w:val="24"/>
                <w:szCs w:val="24"/>
              </w:rPr>
              <w:t>Гос. №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2D78" w:rsidRDefault="002A29ED">
            <w:pPr>
              <w:spacing w:after="60"/>
              <w:jc w:val="center"/>
            </w:pPr>
            <w:r>
              <w:t>Год выпуска</w:t>
            </w:r>
          </w:p>
        </w:tc>
      </w:tr>
      <w:tr w:rsidR="00D22D78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snapToGrid w:val="0"/>
              <w:spacing w:after="60" w:line="360" w:lineRule="auto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 VW  2DLT35DXO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after="60" w:line="360" w:lineRule="auto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 WV1ZZZ2DZ6H030248  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after="60" w:line="360" w:lineRule="auto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в773оу163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after="60" w:line="360" w:lineRule="auto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D22D78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snapToGrid w:val="0"/>
              <w:spacing w:after="60" w:line="360" w:lineRule="auto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 VW  </w:t>
            </w:r>
            <w:r>
              <w:rPr>
                <w:sz w:val="24"/>
                <w:szCs w:val="24"/>
                <w:lang w:val="en-US"/>
              </w:rPr>
              <w:t>2EKEI CRAFTER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WV1ZZZ2EZ96027594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н532ту163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D22D78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8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pStyle w:val="afff5"/>
              <w:snapToGrid w:val="0"/>
              <w:spacing w:before="0" w:after="0" w:line="264" w:lineRule="auto"/>
              <w:ind w:left="139" w:right="136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Mitsubishi  L200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pStyle w:val="afff5"/>
              <w:tabs>
                <w:tab w:val="left" w:pos="1015"/>
              </w:tabs>
              <w:snapToGrid w:val="0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MMCJJKL1</w:t>
            </w:r>
            <w:r>
              <w:rPr>
                <w:sz w:val="24"/>
                <w:szCs w:val="24"/>
                <w:lang w:val="en-US"/>
              </w:rPr>
              <w:t>0HH029198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003</w:t>
            </w:r>
            <w:proofErr w:type="spellStart"/>
            <w:r>
              <w:rPr>
                <w:sz w:val="24"/>
                <w:szCs w:val="24"/>
              </w:rPr>
              <w:t>ен</w:t>
            </w:r>
            <w:proofErr w:type="spellEnd"/>
            <w:r>
              <w:rPr>
                <w:sz w:val="24"/>
                <w:szCs w:val="24"/>
                <w:lang w:val="en-US"/>
              </w:rPr>
              <w:t>763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2D78" w:rsidRDefault="002A29ED">
            <w:pPr>
              <w:tabs>
                <w:tab w:val="left" w:pos="1015"/>
              </w:tabs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</w:tbl>
    <w:p w:rsidR="00D22D78" w:rsidRDefault="00D22D78">
      <w:pPr>
        <w:jc w:val="center"/>
        <w:rPr>
          <w:b/>
          <w:bCs/>
          <w:sz w:val="24"/>
          <w:szCs w:val="24"/>
        </w:rPr>
      </w:pPr>
    </w:p>
    <w:p w:rsidR="00D22D78" w:rsidRDefault="00D22D78"/>
    <w:p w:rsidR="00D22D78" w:rsidRDefault="00D22D78"/>
    <w:p w:rsidR="00D22D78" w:rsidRDefault="00D22D78"/>
    <w:p w:rsidR="00D22D78" w:rsidRDefault="002A29ED">
      <w:r>
        <w:rPr>
          <w:b/>
          <w:bCs/>
          <w:sz w:val="24"/>
          <w:szCs w:val="24"/>
        </w:rPr>
        <w:t>Заказчик:                                                                  Исполнитель:</w:t>
      </w:r>
    </w:p>
    <w:p w:rsidR="00D22D78" w:rsidRDefault="00D22D78">
      <w:pPr>
        <w:rPr>
          <w:b/>
          <w:bCs/>
          <w:sz w:val="24"/>
          <w:szCs w:val="24"/>
          <w:lang w:val="en-US"/>
        </w:rPr>
      </w:pPr>
    </w:p>
    <w:tbl>
      <w:tblPr>
        <w:tblW w:w="9806" w:type="dxa"/>
        <w:tblInd w:w="108" w:type="dxa"/>
        <w:tblCellMar>
          <w:left w:w="115" w:type="dxa"/>
        </w:tblCellMar>
        <w:tblLook w:val="0000" w:firstRow="0" w:lastRow="0" w:firstColumn="0" w:lastColumn="0" w:noHBand="0" w:noVBand="0"/>
      </w:tblPr>
      <w:tblGrid>
        <w:gridCol w:w="5164"/>
        <w:gridCol w:w="4642"/>
      </w:tblGrid>
      <w:tr w:rsidR="00D22D78">
        <w:trPr>
          <w:trHeight w:val="1600"/>
        </w:trPr>
        <w:tc>
          <w:tcPr>
            <w:tcW w:w="5163" w:type="dxa"/>
            <w:shd w:val="clear" w:color="auto" w:fill="auto"/>
          </w:tcPr>
          <w:p w:rsidR="00D22D78" w:rsidRDefault="002A29ED">
            <w:pPr>
              <w:pStyle w:val="aff2"/>
              <w:tabs>
                <w:tab w:val="left" w:pos="4239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управляющий директор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  <w:p w:rsidR="00D22D78" w:rsidRDefault="002A29ED">
            <w:pPr>
              <w:pStyle w:val="aff2"/>
              <w:tabs>
                <w:tab w:val="left" w:pos="4239"/>
              </w:tabs>
              <w:ind w:left="1829" w:hanging="1829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/</w:t>
            </w:r>
            <w:r>
              <w:rPr>
                <w:rFonts w:ascii="Times New Roman" w:hAnsi="Times New Roman"/>
                <w:sz w:val="24"/>
                <w:szCs w:val="24"/>
              </w:rPr>
              <w:t>В.В. Бирюков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/    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>«      » ____________________ 2022 г.</w:t>
            </w:r>
          </w:p>
          <w:p w:rsidR="00D22D78" w:rsidRDefault="00D22D7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</w:rPr>
              <w:t xml:space="preserve"> М.П.</w:t>
            </w:r>
          </w:p>
        </w:tc>
        <w:tc>
          <w:tcPr>
            <w:tcW w:w="4642" w:type="dxa"/>
            <w:shd w:val="clear" w:color="auto" w:fill="auto"/>
          </w:tcPr>
          <w:p w:rsidR="00D22D78" w:rsidRDefault="00D22D78">
            <w:pPr>
              <w:pStyle w:val="aff2"/>
              <w:tabs>
                <w:tab w:val="left" w:pos="42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D22D78">
            <w:pPr>
              <w:pStyle w:val="afff"/>
              <w:ind w:right="458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  <w:tabs>
                <w:tab w:val="left" w:pos="2265"/>
                <w:tab w:val="left" w:pos="4239"/>
              </w:tabs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                          /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      » ____________________ 2022 г.</w:t>
            </w:r>
          </w:p>
          <w:p w:rsidR="00D22D78" w:rsidRDefault="00D22D7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:rsidR="00D22D78" w:rsidRDefault="002A29ED">
            <w:pPr>
              <w:pStyle w:val="aff2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</w:rPr>
              <w:t xml:space="preserve"> М.П.</w:t>
            </w:r>
          </w:p>
        </w:tc>
      </w:tr>
    </w:tbl>
    <w:p w:rsidR="00D22D78" w:rsidRDefault="00D22D78"/>
    <w:p w:rsidR="00D22D78" w:rsidRDefault="00D22D78"/>
    <w:p w:rsidR="00D22D78" w:rsidRDefault="00D22D78"/>
    <w:sectPr w:rsidR="00D22D78">
      <w:pgSz w:w="11906" w:h="16838"/>
      <w:pgMar w:top="720" w:right="720" w:bottom="720" w:left="1361" w:header="0" w:footer="0" w:gutter="0"/>
      <w:cols w:space="720"/>
      <w:formProt w:val="0"/>
      <w:titlePg/>
      <w:docGrid w:linePitch="272" w:charSpace="1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A5470"/>
    <w:multiLevelType w:val="multilevel"/>
    <w:tmpl w:val="42A4DF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D3B6DF0"/>
    <w:multiLevelType w:val="multilevel"/>
    <w:tmpl w:val="D1402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0" w:hanging="420"/>
      </w:pPr>
      <w:rPr>
        <w:b w:val="0"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449"/>
  <w:characterSpacingControl w:val="doNotCompress"/>
  <w:compat>
    <w:compatSetting w:name="compatibilityMode" w:uri="http://schemas.microsoft.com/office/word" w:val="12"/>
  </w:compat>
  <w:rsids>
    <w:rsidRoot w:val="00D22D78"/>
    <w:rsid w:val="002A29ED"/>
    <w:rsid w:val="00D2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A24"/>
    <w:rPr>
      <w:color w:val="00000A"/>
    </w:rPr>
  </w:style>
  <w:style w:type="paragraph" w:styleId="1">
    <w:name w:val="heading 1"/>
    <w:basedOn w:val="a"/>
    <w:qFormat/>
    <w:rsid w:val="00876A7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876A72"/>
    <w:pPr>
      <w:keepNext/>
      <w:spacing w:line="360" w:lineRule="auto"/>
      <w:ind w:right="-28"/>
      <w:jc w:val="center"/>
      <w:outlineLvl w:val="1"/>
    </w:pPr>
    <w:rPr>
      <w:rFonts w:ascii="Arial Narrow" w:hAnsi="Arial Narrow"/>
      <w:b/>
      <w:color w:val="000080"/>
      <w:spacing w:val="40"/>
      <w:sz w:val="32"/>
    </w:rPr>
  </w:style>
  <w:style w:type="paragraph" w:styleId="3">
    <w:name w:val="heading 3"/>
    <w:basedOn w:val="a"/>
    <w:semiHidden/>
    <w:unhideWhenUsed/>
    <w:qFormat/>
    <w:locked/>
    <w:rsid w:val="000F1E05"/>
    <w:pPr>
      <w:keepNext/>
      <w:tabs>
        <w:tab w:val="left" w:pos="1800"/>
      </w:tabs>
      <w:spacing w:before="240" w:after="60"/>
      <w:ind w:left="144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semiHidden/>
    <w:unhideWhenUsed/>
    <w:qFormat/>
    <w:locked/>
    <w:rsid w:val="000F1E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semiHidden/>
    <w:unhideWhenUsed/>
    <w:qFormat/>
    <w:locked/>
    <w:rsid w:val="000F1E05"/>
    <w:pPr>
      <w:tabs>
        <w:tab w:val="left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qFormat/>
    <w:rsid w:val="00876A72"/>
    <w:pPr>
      <w:tabs>
        <w:tab w:val="left" w:pos="1152"/>
      </w:tabs>
      <w:spacing w:before="240" w:after="60"/>
      <w:ind w:left="1152" w:hanging="1152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link w:val="70"/>
    <w:semiHidden/>
    <w:unhideWhenUsed/>
    <w:qFormat/>
    <w:locked/>
    <w:rsid w:val="000F1E05"/>
    <w:pPr>
      <w:tabs>
        <w:tab w:val="left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8">
    <w:name w:val="heading 8"/>
    <w:basedOn w:val="a"/>
    <w:link w:val="80"/>
    <w:semiHidden/>
    <w:unhideWhenUsed/>
    <w:qFormat/>
    <w:locked/>
    <w:rsid w:val="000F1E05"/>
    <w:pPr>
      <w:tabs>
        <w:tab w:val="left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link w:val="90"/>
    <w:qFormat/>
    <w:rsid w:val="00876A72"/>
    <w:pPr>
      <w:tabs>
        <w:tab w:val="left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876A72"/>
    <w:rPr>
      <w:rFonts w:ascii="Times New Roman" w:hAnsi="Times New Roman" w:cs="Times New Roman"/>
      <w:color w:val="0000FF"/>
      <w:u w:val="single"/>
    </w:rPr>
  </w:style>
  <w:style w:type="character" w:styleId="a3">
    <w:name w:val="FollowedHyperlink"/>
    <w:basedOn w:val="a0"/>
    <w:qFormat/>
    <w:rsid w:val="00876A72"/>
    <w:rPr>
      <w:color w:val="800080"/>
      <w:u w:val="single"/>
    </w:rPr>
  </w:style>
  <w:style w:type="character" w:customStyle="1" w:styleId="10">
    <w:name w:val="Заголовок 1 Знак"/>
    <w:basedOn w:val="a0"/>
    <w:link w:val="a4"/>
    <w:qFormat/>
    <w:locked/>
    <w:rsid w:val="00876A72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0"/>
    <w:semiHidden/>
    <w:qFormat/>
    <w:locked/>
    <w:rsid w:val="00876A7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qFormat/>
    <w:locked/>
    <w:rsid w:val="00876A72"/>
    <w:rPr>
      <w:rFonts w:ascii="Calibri" w:hAnsi="Calibri" w:cs="Times New Roman"/>
      <w:b/>
      <w:bCs/>
    </w:rPr>
  </w:style>
  <w:style w:type="character" w:customStyle="1" w:styleId="90">
    <w:name w:val="Заголовок 9 Знак"/>
    <w:basedOn w:val="a0"/>
    <w:link w:val="9"/>
    <w:semiHidden/>
    <w:qFormat/>
    <w:locked/>
    <w:rsid w:val="00876A72"/>
    <w:rPr>
      <w:rFonts w:ascii="Cambria" w:hAnsi="Cambria" w:cs="Times New Roman"/>
    </w:rPr>
  </w:style>
  <w:style w:type="character" w:customStyle="1" w:styleId="a5">
    <w:name w:val="Текст сноски Знак"/>
    <w:basedOn w:val="a0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a8">
    <w:name w:val="Заголовок Знак"/>
    <w:basedOn w:val="a0"/>
    <w:qFormat/>
    <w:locked/>
    <w:rsid w:val="00876A72"/>
    <w:rPr>
      <w:rFonts w:ascii="Cambria" w:hAnsi="Cambria" w:cs="Times New Roman"/>
      <w:b/>
      <w:bCs/>
      <w:sz w:val="32"/>
      <w:szCs w:val="32"/>
    </w:rPr>
  </w:style>
  <w:style w:type="character" w:customStyle="1" w:styleId="a9">
    <w:name w:val="Основной текст Знак"/>
    <w:basedOn w:val="a0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1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ab">
    <w:name w:val="Тема примечания Знак"/>
    <w:basedOn w:val="a6"/>
    <w:semiHidden/>
    <w:qFormat/>
    <w:locked/>
    <w:rsid w:val="00876A72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semiHidden/>
    <w:qFormat/>
    <w:locked/>
    <w:rsid w:val="00876A72"/>
    <w:rPr>
      <w:rFonts w:ascii="Times New Roman" w:hAnsi="Times New Roman" w:cs="Times New Roman"/>
      <w:sz w:val="2"/>
    </w:rPr>
  </w:style>
  <w:style w:type="character" w:customStyle="1" w:styleId="11">
    <w:name w:val="Текстовый Знак1"/>
    <w:basedOn w:val="a0"/>
    <w:link w:val="ad"/>
    <w:qFormat/>
    <w:locked/>
    <w:rsid w:val="00876A72"/>
    <w:rPr>
      <w:rFonts w:ascii="Arial" w:hAnsi="Arial"/>
      <w:lang w:val="ru-RU" w:eastAsia="ru-RU" w:bidi="ar-SA"/>
    </w:rPr>
  </w:style>
  <w:style w:type="character" w:customStyle="1" w:styleId="12">
    <w:name w:val="Вид документа Знак1"/>
    <w:basedOn w:val="11"/>
    <w:qFormat/>
    <w:locked/>
    <w:rsid w:val="00876A72"/>
    <w:rPr>
      <w:rFonts w:ascii="Arial" w:hAnsi="Arial" w:cs="Times New Roman"/>
      <w:b/>
      <w:bCs w:val="0"/>
      <w:caps/>
      <w:sz w:val="28"/>
      <w:lang w:val="ru-RU" w:eastAsia="ru-RU" w:bidi="ar-SA"/>
    </w:rPr>
  </w:style>
  <w:style w:type="character" w:customStyle="1" w:styleId="13">
    <w:name w:val="текст в таблице Знак1"/>
    <w:basedOn w:val="a0"/>
    <w:qFormat/>
    <w:locked/>
    <w:rsid w:val="00876A72"/>
    <w:rPr>
      <w:rFonts w:ascii="Arial" w:hAnsi="Arial" w:cs="Times New Roman"/>
      <w:caps/>
      <w:sz w:val="12"/>
      <w:lang w:val="ru-RU" w:eastAsia="ru-RU" w:bidi="ar-SA"/>
    </w:rPr>
  </w:style>
  <w:style w:type="character" w:customStyle="1" w:styleId="ae">
    <w:name w:val="Текстовый Знак Знак"/>
    <w:basedOn w:val="a0"/>
    <w:qFormat/>
    <w:locked/>
    <w:rsid w:val="00876A72"/>
    <w:rPr>
      <w:rFonts w:ascii="Arial" w:hAnsi="Arial"/>
      <w:lang w:val="ru-RU" w:eastAsia="ru-RU" w:bidi="ar-SA"/>
    </w:rPr>
  </w:style>
  <w:style w:type="character" w:customStyle="1" w:styleId="af">
    <w:name w:val="текст в таблице Знак Знак Знак Знак Знак"/>
    <w:basedOn w:val="a0"/>
    <w:qFormat/>
    <w:locked/>
    <w:rsid w:val="00876A72"/>
    <w:rPr>
      <w:rFonts w:ascii="Arial" w:hAnsi="Arial" w:cs="Times New Roman"/>
      <w:caps/>
      <w:sz w:val="12"/>
      <w:lang w:val="ru-RU" w:eastAsia="ru-RU" w:bidi="ar-SA"/>
    </w:rPr>
  </w:style>
  <w:style w:type="character" w:styleId="af0">
    <w:name w:val="annotation reference"/>
    <w:basedOn w:val="a0"/>
    <w:semiHidden/>
    <w:qFormat/>
    <w:rsid w:val="00876A72"/>
    <w:rPr>
      <w:rFonts w:ascii="Times New Roman" w:hAnsi="Times New Roman" w:cs="Times New Roman"/>
      <w:sz w:val="16"/>
      <w:szCs w:val="16"/>
    </w:rPr>
  </w:style>
  <w:style w:type="character" w:styleId="af1">
    <w:name w:val="page number"/>
    <w:basedOn w:val="a0"/>
    <w:qFormat/>
    <w:rsid w:val="00876A72"/>
    <w:rPr>
      <w:rFonts w:ascii="Times New Roman" w:hAnsi="Times New Roman" w:cs="Times New Roman"/>
    </w:rPr>
  </w:style>
  <w:style w:type="character" w:customStyle="1" w:styleId="af2">
    <w:name w:val="Нижний колонтитул Знак"/>
    <w:basedOn w:val="a0"/>
    <w:semiHidden/>
    <w:qFormat/>
    <w:locked/>
    <w:rsid w:val="00876A72"/>
    <w:rPr>
      <w:rFonts w:ascii="Times New Roman" w:hAnsi="Times New Roman" w:cs="Times New Roman"/>
      <w:sz w:val="20"/>
      <w:szCs w:val="20"/>
    </w:rPr>
  </w:style>
  <w:style w:type="character" w:customStyle="1" w:styleId="af3">
    <w:name w:val="текст в таблице Знак"/>
    <w:basedOn w:val="a0"/>
    <w:qFormat/>
    <w:rsid w:val="00876A72"/>
    <w:rPr>
      <w:rFonts w:ascii="Arial" w:hAnsi="Arial" w:cs="Times New Roman"/>
      <w:caps/>
      <w:sz w:val="12"/>
      <w:lang w:val="ru-RU" w:eastAsia="ru-RU" w:bidi="ar-SA"/>
    </w:rPr>
  </w:style>
  <w:style w:type="character" w:customStyle="1" w:styleId="af4">
    <w:name w:val="Пункт договора Знак"/>
    <w:basedOn w:val="a0"/>
    <w:qFormat/>
    <w:rsid w:val="00876A72"/>
    <w:rPr>
      <w:rFonts w:ascii="Arial" w:hAnsi="Arial" w:cs="Times New Roman"/>
      <w:lang w:val="ru-RU" w:eastAsia="ru-RU" w:bidi="ar-SA"/>
    </w:rPr>
  </w:style>
  <w:style w:type="character" w:customStyle="1" w:styleId="22">
    <w:name w:val="Текстовый Знак2"/>
    <w:basedOn w:val="a0"/>
    <w:qFormat/>
    <w:rsid w:val="00876A72"/>
    <w:rPr>
      <w:rFonts w:ascii="Arial" w:hAnsi="Arial" w:cs="Times New Roman"/>
      <w:lang w:val="ru-RU" w:eastAsia="ru-RU" w:bidi="ar-SA"/>
    </w:rPr>
  </w:style>
  <w:style w:type="character" w:customStyle="1" w:styleId="23">
    <w:name w:val="Вид документа Знак2"/>
    <w:basedOn w:val="22"/>
    <w:qFormat/>
    <w:rsid w:val="00876A72"/>
    <w:rPr>
      <w:rFonts w:ascii="Arial" w:hAnsi="Arial" w:cs="Times New Roman"/>
      <w:b/>
      <w:bCs w:val="0"/>
      <w:caps/>
      <w:sz w:val="28"/>
      <w:lang w:val="ru-RU" w:eastAsia="ru-RU" w:bidi="ar-SA"/>
    </w:rPr>
  </w:style>
  <w:style w:type="character" w:customStyle="1" w:styleId="30">
    <w:name w:val="Основной текст 3 Знак"/>
    <w:basedOn w:val="a0"/>
    <w:link w:val="30"/>
    <w:qFormat/>
    <w:rsid w:val="004B60FB"/>
    <w:rPr>
      <w:sz w:val="16"/>
      <w:szCs w:val="16"/>
    </w:rPr>
  </w:style>
  <w:style w:type="character" w:customStyle="1" w:styleId="40">
    <w:name w:val="Заголовок 4 Знак"/>
    <w:basedOn w:val="a0"/>
    <w:link w:val="4"/>
    <w:semiHidden/>
    <w:qFormat/>
    <w:rsid w:val="000F1E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1">
    <w:name w:val="Основной текст 3 Знак1"/>
    <w:basedOn w:val="a0"/>
    <w:semiHidden/>
    <w:qFormat/>
    <w:rsid w:val="000F1E05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qFormat/>
    <w:rsid w:val="000F1E05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semiHidden/>
    <w:qFormat/>
    <w:rsid w:val="000F1E05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qFormat/>
    <w:rsid w:val="000F1E05"/>
    <w:rPr>
      <w:i/>
      <w:iCs/>
      <w:sz w:val="24"/>
      <w:szCs w:val="24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f6">
    <w:name w:val="Body Text"/>
    <w:basedOn w:val="a"/>
    <w:rsid w:val="00876A72"/>
    <w:pPr>
      <w:jc w:val="both"/>
    </w:pPr>
    <w:rPr>
      <w:sz w:val="24"/>
    </w:rPr>
  </w:style>
  <w:style w:type="paragraph" w:styleId="af7">
    <w:name w:val="List"/>
    <w:basedOn w:val="af6"/>
    <w:rPr>
      <w:rFonts w:cs="Mangal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9">
    <w:name w:val="index heading"/>
    <w:basedOn w:val="a"/>
    <w:qFormat/>
    <w:pPr>
      <w:suppressLineNumbers/>
    </w:pPr>
    <w:rPr>
      <w:rFonts w:cs="Mangal"/>
    </w:rPr>
  </w:style>
  <w:style w:type="paragraph" w:styleId="14">
    <w:name w:val="toc 1"/>
    <w:basedOn w:val="a"/>
    <w:autoRedefine/>
    <w:semiHidden/>
    <w:rsid w:val="00876A72"/>
    <w:rPr>
      <w:szCs w:val="24"/>
    </w:rPr>
  </w:style>
  <w:style w:type="paragraph" w:styleId="afa">
    <w:name w:val="footnote text"/>
    <w:basedOn w:val="a"/>
    <w:semiHidden/>
    <w:qFormat/>
    <w:rsid w:val="00876A72"/>
  </w:style>
  <w:style w:type="paragraph" w:styleId="afb">
    <w:name w:val="annotation text"/>
    <w:basedOn w:val="a"/>
    <w:semiHidden/>
    <w:qFormat/>
    <w:rsid w:val="00876A72"/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rsid w:val="00876A72"/>
    <w:pPr>
      <w:tabs>
        <w:tab w:val="center" w:pos="4677"/>
        <w:tab w:val="right" w:pos="9355"/>
      </w:tabs>
    </w:pPr>
  </w:style>
  <w:style w:type="paragraph" w:styleId="afe">
    <w:name w:val="Title"/>
    <w:basedOn w:val="a"/>
    <w:qFormat/>
    <w:rsid w:val="00876A72"/>
    <w:pPr>
      <w:jc w:val="center"/>
    </w:pPr>
    <w:rPr>
      <w:b/>
      <w:sz w:val="28"/>
    </w:rPr>
  </w:style>
  <w:style w:type="paragraph" w:styleId="aff">
    <w:name w:val="Body Text Indent"/>
    <w:basedOn w:val="a"/>
    <w:rsid w:val="00876A72"/>
    <w:pPr>
      <w:spacing w:after="120"/>
      <w:ind w:left="283"/>
    </w:pPr>
  </w:style>
  <w:style w:type="paragraph" w:styleId="24">
    <w:name w:val="Body Text 2"/>
    <w:basedOn w:val="a"/>
    <w:qFormat/>
    <w:rsid w:val="00876A72"/>
    <w:pPr>
      <w:jc w:val="center"/>
    </w:pPr>
    <w:rPr>
      <w:sz w:val="24"/>
    </w:rPr>
  </w:style>
  <w:style w:type="paragraph" w:styleId="aff0">
    <w:name w:val="annotation subject"/>
    <w:basedOn w:val="afb"/>
    <w:semiHidden/>
    <w:qFormat/>
    <w:rsid w:val="00876A72"/>
    <w:rPr>
      <w:b/>
      <w:bCs/>
    </w:rPr>
  </w:style>
  <w:style w:type="paragraph" w:styleId="aff1">
    <w:name w:val="Balloon Text"/>
    <w:basedOn w:val="a"/>
    <w:semiHidden/>
    <w:qFormat/>
    <w:rsid w:val="00876A72"/>
    <w:rPr>
      <w:rFonts w:ascii="Tahoma" w:hAnsi="Tahoma" w:cs="Tahoma"/>
      <w:sz w:val="16"/>
      <w:szCs w:val="16"/>
    </w:rPr>
  </w:style>
  <w:style w:type="paragraph" w:customStyle="1" w:styleId="aff2">
    <w:name w:val="Текстовый"/>
    <w:qFormat/>
    <w:rsid w:val="00876A72"/>
    <w:pPr>
      <w:widowControl w:val="0"/>
      <w:jc w:val="both"/>
    </w:pPr>
    <w:rPr>
      <w:rFonts w:ascii="Arial" w:hAnsi="Arial"/>
      <w:color w:val="00000A"/>
    </w:rPr>
  </w:style>
  <w:style w:type="paragraph" w:customStyle="1" w:styleId="a4">
    <w:name w:val="Вид документа"/>
    <w:basedOn w:val="aff2"/>
    <w:link w:val="10"/>
    <w:qFormat/>
    <w:rsid w:val="00876A72"/>
    <w:pPr>
      <w:jc w:val="center"/>
    </w:pPr>
    <w:rPr>
      <w:b/>
      <w:caps/>
      <w:sz w:val="28"/>
    </w:rPr>
  </w:style>
  <w:style w:type="paragraph" w:customStyle="1" w:styleId="aff3">
    <w:name w:val="Разновидность документа"/>
    <w:basedOn w:val="aff2"/>
    <w:qFormat/>
    <w:rsid w:val="00876A72"/>
    <w:pPr>
      <w:spacing w:after="40"/>
      <w:jc w:val="center"/>
    </w:pPr>
    <w:rPr>
      <w:b/>
      <w:sz w:val="24"/>
    </w:rPr>
  </w:style>
  <w:style w:type="paragraph" w:customStyle="1" w:styleId="ad">
    <w:name w:val="текст в таблице"/>
    <w:basedOn w:val="aff2"/>
    <w:link w:val="11"/>
    <w:qFormat/>
    <w:rsid w:val="00876A72"/>
    <w:pPr>
      <w:jc w:val="left"/>
    </w:pPr>
    <w:rPr>
      <w:caps/>
      <w:sz w:val="12"/>
    </w:rPr>
  </w:style>
  <w:style w:type="paragraph" w:customStyle="1" w:styleId="aff4">
    <w:name w:val="Пункт договора"/>
    <w:basedOn w:val="aff2"/>
    <w:qFormat/>
    <w:rsid w:val="00876A72"/>
  </w:style>
  <w:style w:type="paragraph" w:customStyle="1" w:styleId="aff5">
    <w:name w:val="Раздел договора"/>
    <w:basedOn w:val="aff2"/>
    <w:qFormat/>
    <w:rsid w:val="00876A72"/>
    <w:pPr>
      <w:keepNext/>
      <w:keepLines/>
      <w:spacing w:before="240" w:after="200"/>
      <w:ind w:left="953" w:hanging="227"/>
      <w:jc w:val="left"/>
    </w:pPr>
    <w:rPr>
      <w:b/>
      <w:caps/>
    </w:rPr>
  </w:style>
  <w:style w:type="paragraph" w:customStyle="1" w:styleId="aff6">
    <w:name w:val="Подпункт договора"/>
    <w:basedOn w:val="aff4"/>
    <w:qFormat/>
    <w:rsid w:val="00876A72"/>
    <w:pPr>
      <w:widowControl/>
    </w:pPr>
  </w:style>
  <w:style w:type="paragraph" w:customStyle="1" w:styleId="25">
    <w:name w:val="Стиль2"/>
    <w:basedOn w:val="a"/>
    <w:autoRedefine/>
    <w:qFormat/>
    <w:rsid w:val="00876A72"/>
    <w:pPr>
      <w:widowControl w:val="0"/>
      <w:jc w:val="both"/>
    </w:pPr>
    <w:rPr>
      <w:rFonts w:ascii="Arial" w:hAnsi="Arial"/>
    </w:rPr>
  </w:style>
  <w:style w:type="paragraph" w:customStyle="1" w:styleId="ConsNonformat">
    <w:name w:val="ConsNonformat"/>
    <w:qFormat/>
    <w:rsid w:val="00876A72"/>
    <w:pPr>
      <w:widowControl w:val="0"/>
    </w:pPr>
    <w:rPr>
      <w:rFonts w:ascii="Courier New" w:hAnsi="Courier New"/>
      <w:color w:val="00000A"/>
    </w:rPr>
  </w:style>
  <w:style w:type="paragraph" w:customStyle="1" w:styleId="aff7">
    <w:name w:val="!Ïîäïèñü"/>
    <w:basedOn w:val="a"/>
    <w:qFormat/>
    <w:rsid w:val="00876A72"/>
    <w:rPr>
      <w:b/>
      <w:sz w:val="24"/>
    </w:rPr>
  </w:style>
  <w:style w:type="paragraph" w:customStyle="1" w:styleId="aff8">
    <w:name w:val="!Íàçâ.âèäà äîêóìåíòà"/>
    <w:basedOn w:val="a"/>
    <w:qFormat/>
    <w:rsid w:val="00876A72"/>
    <w:pPr>
      <w:spacing w:after="240"/>
      <w:jc w:val="center"/>
    </w:pPr>
    <w:rPr>
      <w:b/>
      <w:caps/>
      <w:sz w:val="24"/>
    </w:rPr>
  </w:style>
  <w:style w:type="paragraph" w:customStyle="1" w:styleId="Iauiue1">
    <w:name w:val="Iau?iue1"/>
    <w:qFormat/>
    <w:rsid w:val="00876A72"/>
    <w:rPr>
      <w:color w:val="00000A"/>
    </w:rPr>
  </w:style>
  <w:style w:type="paragraph" w:customStyle="1" w:styleId="aff9">
    <w:name w:val="Текстовый Знак"/>
    <w:qFormat/>
    <w:rsid w:val="00876A72"/>
    <w:pPr>
      <w:widowControl w:val="0"/>
      <w:jc w:val="both"/>
    </w:pPr>
    <w:rPr>
      <w:rFonts w:ascii="Arial" w:hAnsi="Arial"/>
      <w:color w:val="00000A"/>
    </w:rPr>
  </w:style>
  <w:style w:type="paragraph" w:customStyle="1" w:styleId="affa">
    <w:name w:val="текст в таблице Знак Знак Знак Знак"/>
    <w:basedOn w:val="a"/>
    <w:qFormat/>
    <w:rsid w:val="00876A72"/>
    <w:pPr>
      <w:widowControl w:val="0"/>
    </w:pPr>
    <w:rPr>
      <w:rFonts w:ascii="Arial" w:hAnsi="Arial"/>
      <w:caps/>
      <w:sz w:val="12"/>
    </w:rPr>
  </w:style>
  <w:style w:type="paragraph" w:customStyle="1" w:styleId="affb">
    <w:name w:val="текст в таблице Знак Знак Знак"/>
    <w:basedOn w:val="a"/>
    <w:qFormat/>
    <w:rsid w:val="00876A72"/>
    <w:pPr>
      <w:widowControl w:val="0"/>
    </w:pPr>
    <w:rPr>
      <w:rFonts w:ascii="Arial" w:hAnsi="Arial"/>
      <w:caps/>
      <w:sz w:val="12"/>
      <w:szCs w:val="24"/>
    </w:rPr>
  </w:style>
  <w:style w:type="paragraph" w:customStyle="1" w:styleId="affc">
    <w:name w:val="Стандарт"/>
    <w:basedOn w:val="a"/>
    <w:qFormat/>
    <w:rsid w:val="00876A72"/>
    <w:pPr>
      <w:jc w:val="both"/>
    </w:pPr>
    <w:rPr>
      <w:rFonts w:ascii="Arial" w:hAnsi="Arial"/>
    </w:rPr>
  </w:style>
  <w:style w:type="paragraph" w:styleId="affd">
    <w:name w:val="footer"/>
    <w:basedOn w:val="a"/>
    <w:rsid w:val="00876A72"/>
    <w:pPr>
      <w:tabs>
        <w:tab w:val="center" w:pos="4677"/>
        <w:tab w:val="right" w:pos="9355"/>
      </w:tabs>
    </w:pPr>
  </w:style>
  <w:style w:type="paragraph" w:customStyle="1" w:styleId="affe">
    <w:name w:val="над таблицей"/>
    <w:basedOn w:val="aff2"/>
    <w:qFormat/>
    <w:rsid w:val="00876A72"/>
    <w:pPr>
      <w:spacing w:after="20"/>
      <w:jc w:val="left"/>
    </w:pPr>
    <w:rPr>
      <w:b/>
      <w:caps/>
      <w:sz w:val="12"/>
    </w:rPr>
  </w:style>
  <w:style w:type="paragraph" w:customStyle="1" w:styleId="afff">
    <w:name w:val="курсив в таблице"/>
    <w:basedOn w:val="aff2"/>
    <w:qFormat/>
    <w:rsid w:val="00876A72"/>
    <w:pPr>
      <w:jc w:val="center"/>
    </w:pPr>
    <w:rPr>
      <w:i/>
      <w:sz w:val="12"/>
    </w:rPr>
  </w:style>
  <w:style w:type="paragraph" w:customStyle="1" w:styleId="afff0">
    <w:name w:val="Подподпункт договора"/>
    <w:basedOn w:val="aff6"/>
    <w:qFormat/>
    <w:rsid w:val="00876A72"/>
  </w:style>
  <w:style w:type="paragraph" w:styleId="afff1">
    <w:name w:val="No Spacing"/>
    <w:uiPriority w:val="1"/>
    <w:qFormat/>
    <w:rsid w:val="008241A7"/>
    <w:rPr>
      <w:rFonts w:ascii="Calibri" w:eastAsia="Calibri" w:hAnsi="Calibri"/>
      <w:color w:val="00000A"/>
      <w:sz w:val="22"/>
      <w:szCs w:val="22"/>
      <w:lang w:eastAsia="en-US"/>
    </w:rPr>
  </w:style>
  <w:style w:type="paragraph" w:styleId="afff2">
    <w:name w:val="List Paragraph"/>
    <w:basedOn w:val="a"/>
    <w:uiPriority w:val="34"/>
    <w:qFormat/>
    <w:rsid w:val="000F7D31"/>
    <w:pPr>
      <w:ind w:left="720"/>
      <w:contextualSpacing/>
    </w:pPr>
  </w:style>
  <w:style w:type="paragraph" w:styleId="32">
    <w:name w:val="Body Text 3"/>
    <w:basedOn w:val="a"/>
    <w:qFormat/>
    <w:rsid w:val="004B60FB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qFormat/>
    <w:rsid w:val="004B60FB"/>
    <w:pPr>
      <w:ind w:firstLine="1134"/>
      <w:jc w:val="both"/>
    </w:pPr>
    <w:rPr>
      <w:spacing w:val="-4"/>
      <w:sz w:val="24"/>
    </w:rPr>
  </w:style>
  <w:style w:type="paragraph" w:customStyle="1" w:styleId="211">
    <w:name w:val="Основной текст с отступом 21"/>
    <w:basedOn w:val="a"/>
    <w:qFormat/>
    <w:rsid w:val="004B60FB"/>
    <w:pPr>
      <w:ind w:firstLine="708"/>
      <w:jc w:val="both"/>
    </w:pPr>
    <w:rPr>
      <w:rFonts w:ascii="Times New Roman CYR" w:hAnsi="Times New Roman CYR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671C3C"/>
    <w:rPr>
      <w:rFonts w:ascii="Verdana" w:hAnsi="Verdana" w:cs="Verdana"/>
      <w:lang w:val="en-US" w:eastAsia="en-US"/>
    </w:rPr>
  </w:style>
  <w:style w:type="paragraph" w:customStyle="1" w:styleId="afff3">
    <w:name w:val="Содержимое таблицы"/>
    <w:basedOn w:val="a"/>
    <w:qFormat/>
  </w:style>
  <w:style w:type="paragraph" w:customStyle="1" w:styleId="afff4">
    <w:name w:val="Заголовок таблицы"/>
    <w:basedOn w:val="afff3"/>
    <w:qFormat/>
  </w:style>
  <w:style w:type="paragraph" w:customStyle="1" w:styleId="TableParagraph">
    <w:name w:val="Table Paragraph"/>
    <w:basedOn w:val="a"/>
    <w:qFormat/>
    <w:pPr>
      <w:spacing w:before="7"/>
      <w:ind w:left="33"/>
    </w:pPr>
  </w:style>
  <w:style w:type="paragraph" w:styleId="afff5">
    <w:name w:val="Normal (Web)"/>
    <w:basedOn w:val="a"/>
    <w:qFormat/>
    <w:pPr>
      <w:spacing w:before="280" w:after="280"/>
    </w:pPr>
  </w:style>
  <w:style w:type="table" w:styleId="afff6">
    <w:name w:val="Table Grid"/>
    <w:basedOn w:val="a1"/>
    <w:uiPriority w:val="59"/>
    <w:rsid w:val="00876A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mavrin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6596-7DAD-4EAA-B710-D0D34DBE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8</Pages>
  <Words>3015</Words>
  <Characters>17189</Characters>
  <Application>Microsoft Office Word</Application>
  <DocSecurity>0</DocSecurity>
  <Lines>143</Lines>
  <Paragraphs>40</Paragraphs>
  <ScaleCrop>false</ScaleCrop>
  <Company>avtobank</Company>
  <LinksUpToDate>false</LinksUpToDate>
  <CharactersWithSpaces>20164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Шорскин</dc:creator>
  <dc:description/>
  <cp:lastModifiedBy>Скворцова Елена Владимировна</cp:lastModifiedBy>
  <cp:revision>38</cp:revision>
  <cp:lastPrinted>2012-11-16T14:08:00Z</cp:lastPrinted>
  <dcterms:created xsi:type="dcterms:W3CDTF">2019-09-26T05:43:00Z</dcterms:created>
  <dcterms:modified xsi:type="dcterms:W3CDTF">2022-02-15T12:22:00Z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avtobank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